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32991" w14:textId="77777777" w:rsidR="00A95BD9" w:rsidRPr="000E716D" w:rsidRDefault="00A95BD9" w:rsidP="00A95BD9">
      <w:pPr>
        <w:pStyle w:val="POLCopy"/>
        <w:spacing w:line="260" w:lineRule="atLeast"/>
        <w:rPr>
          <w:rFonts w:ascii="Arial" w:eastAsia="Calibri" w:hAnsi="Arial" w:cs="Arial"/>
          <w:b/>
          <w:bCs/>
          <w:sz w:val="20"/>
          <w:szCs w:val="20"/>
          <w:lang w:val="en-US"/>
        </w:rPr>
      </w:pPr>
      <w:bookmarkStart w:id="0" w:name="_Hlk140070905"/>
      <w:bookmarkStart w:id="1" w:name="_Hlk140136308"/>
      <w:r>
        <w:rPr>
          <w:rFonts w:ascii="Arial" w:eastAsia="Calibri" w:hAnsi="Arial" w:cs="Arial"/>
          <w:b/>
          <w:bCs/>
          <w:sz w:val="20"/>
          <w:szCs w:val="20"/>
          <w:lang w:val="en-GB"/>
        </w:rPr>
        <w:t xml:space="preserve">Polytan and </w:t>
      </w:r>
      <w:proofErr w:type="spellStart"/>
      <w:r>
        <w:rPr>
          <w:rFonts w:ascii="Arial" w:eastAsia="Calibri" w:hAnsi="Arial" w:cs="Arial"/>
          <w:b/>
          <w:bCs/>
          <w:sz w:val="20"/>
          <w:szCs w:val="20"/>
          <w:lang w:val="en-GB"/>
        </w:rPr>
        <w:t>MakinH</w:t>
      </w:r>
      <w:proofErr w:type="spellEnd"/>
      <w:r>
        <w:rPr>
          <w:rFonts w:ascii="Arial" w:eastAsia="Calibri" w:hAnsi="Arial" w:cs="Arial"/>
          <w:b/>
          <w:bCs/>
          <w:sz w:val="20"/>
          <w:szCs w:val="20"/>
          <w:lang w:val="en-GB"/>
        </w:rPr>
        <w:t xml:space="preserve"> announce strategic </w:t>
      </w:r>
      <w:proofErr w:type="gramStart"/>
      <w:r>
        <w:rPr>
          <w:rFonts w:ascii="Arial" w:eastAsia="Calibri" w:hAnsi="Arial" w:cs="Arial"/>
          <w:b/>
          <w:bCs/>
          <w:sz w:val="20"/>
          <w:szCs w:val="20"/>
          <w:lang w:val="en-GB"/>
        </w:rPr>
        <w:t>partnership</w:t>
      </w:r>
      <w:proofErr w:type="gramEnd"/>
    </w:p>
    <w:p w14:paraId="114F2539" w14:textId="77777777" w:rsidR="00053D7E" w:rsidRPr="000E716D" w:rsidRDefault="00053D7E" w:rsidP="007A5CDB">
      <w:pPr>
        <w:pStyle w:val="POLCopy"/>
        <w:spacing w:line="260" w:lineRule="atLeast"/>
        <w:rPr>
          <w:rFonts w:ascii="Arial" w:eastAsia="Calibri" w:hAnsi="Arial" w:cs="Arial"/>
          <w:b/>
          <w:color w:val="auto"/>
          <w:spacing w:val="0"/>
          <w:sz w:val="20"/>
          <w:szCs w:val="20"/>
          <w:lang w:val="en-US"/>
        </w:rPr>
      </w:pPr>
    </w:p>
    <w:p w14:paraId="417983C6" w14:textId="1FF0508F" w:rsidR="003623CE" w:rsidRPr="000E716D" w:rsidRDefault="00DD17D3" w:rsidP="00FD6D50">
      <w:pPr>
        <w:pStyle w:val="POLCopy"/>
        <w:spacing w:line="260" w:lineRule="atLeast"/>
        <w:rPr>
          <w:rFonts w:ascii="Arial" w:hAnsi="Arial" w:cs="Arial"/>
          <w:b/>
          <w:bCs/>
          <w:sz w:val="28"/>
          <w:szCs w:val="28"/>
          <w:lang w:val="en-US"/>
        </w:rPr>
      </w:pPr>
      <w:r>
        <w:rPr>
          <w:rFonts w:ascii="Arial" w:hAnsi="Arial" w:cs="Arial"/>
          <w:b/>
          <w:bCs/>
          <w:sz w:val="28"/>
          <w:szCs w:val="28"/>
          <w:lang w:val="en-GB"/>
        </w:rPr>
        <w:t xml:space="preserve">Dry hockey as the goal </w:t>
      </w:r>
    </w:p>
    <w:p w14:paraId="673E7BA1" w14:textId="77777777" w:rsidR="00923D28" w:rsidRPr="000E716D" w:rsidRDefault="00923D28" w:rsidP="00FD6D50">
      <w:pPr>
        <w:pStyle w:val="POLCopy"/>
        <w:spacing w:line="260" w:lineRule="atLeast"/>
        <w:rPr>
          <w:rFonts w:ascii="Arial" w:hAnsi="Arial" w:cs="Arial"/>
          <w:sz w:val="20"/>
          <w:szCs w:val="20"/>
          <w:lang w:val="en-US"/>
        </w:rPr>
      </w:pPr>
    </w:p>
    <w:p w14:paraId="4CA54B79" w14:textId="7B30C199" w:rsidR="003F284B" w:rsidRPr="000E716D" w:rsidRDefault="003F284B" w:rsidP="003F284B">
      <w:pPr>
        <w:pStyle w:val="POLCopy"/>
        <w:spacing w:line="260" w:lineRule="atLeast"/>
        <w:jc w:val="both"/>
        <w:rPr>
          <w:rFonts w:ascii="Arial" w:hAnsi="Arial" w:cs="Arial"/>
          <w:b/>
          <w:bCs/>
          <w:sz w:val="20"/>
          <w:szCs w:val="20"/>
          <w:lang w:val="en-US"/>
        </w:rPr>
      </w:pPr>
      <w:r>
        <w:rPr>
          <w:rFonts w:ascii="Arial" w:hAnsi="Arial" w:cs="Arial"/>
          <w:b/>
          <w:bCs/>
          <w:sz w:val="20"/>
          <w:szCs w:val="20"/>
          <w:lang w:val="en-GB"/>
        </w:rPr>
        <w:t xml:space="preserve">German sports flooring manufacturer Polytan and Belgian sporting goods manufacturer MakinH are entering into a strategic partnership with one goal, which is to develop solutions for the current issue facing the hockey industry: dry hockey. Both companies are represented at this year’s FSB and will present their partnership for the first time at the Polytan exhibition stand (Hall 10.2, Stand E011) at 2 pm on Thursday 26th October. At the stand, there will also be a live demonstration of MakinH’s Rewetta® hockey ball on Polytan’s Olympic turf, Poligras Paris GT zero. </w:t>
      </w:r>
    </w:p>
    <w:p w14:paraId="2897CE26" w14:textId="7C4D4AFA" w:rsidR="00E40AC2" w:rsidRPr="000E716D" w:rsidRDefault="00E40AC2" w:rsidP="00936C8D">
      <w:pPr>
        <w:pStyle w:val="POLCopy"/>
        <w:spacing w:line="260" w:lineRule="atLeast"/>
        <w:jc w:val="both"/>
        <w:rPr>
          <w:rFonts w:ascii="Arial" w:hAnsi="Arial" w:cs="Arial"/>
          <w:b/>
          <w:sz w:val="20"/>
          <w:szCs w:val="20"/>
          <w:lang w:val="en-US"/>
        </w:rPr>
      </w:pPr>
    </w:p>
    <w:bookmarkEnd w:id="0"/>
    <w:p w14:paraId="32434407" w14:textId="20DF2B8A" w:rsidR="0057234B" w:rsidRPr="000E716D" w:rsidRDefault="0057234B" w:rsidP="0057234B">
      <w:pPr>
        <w:pStyle w:val="POLCopy"/>
        <w:spacing w:line="260" w:lineRule="atLeast"/>
        <w:jc w:val="both"/>
        <w:rPr>
          <w:rFonts w:ascii="Arial" w:hAnsi="Arial" w:cs="Arial"/>
          <w:bCs/>
          <w:sz w:val="20"/>
          <w:szCs w:val="20"/>
          <w:lang w:val="en-US"/>
        </w:rPr>
      </w:pPr>
      <w:r>
        <w:rPr>
          <w:rFonts w:ascii="Arial" w:hAnsi="Arial" w:cs="Arial"/>
          <w:sz w:val="20"/>
          <w:szCs w:val="20"/>
          <w:lang w:val="en-GB"/>
        </w:rPr>
        <w:t xml:space="preserve">Advancing climate change </w:t>
      </w:r>
      <w:proofErr w:type="gramStart"/>
      <w:r>
        <w:rPr>
          <w:rFonts w:ascii="Arial" w:hAnsi="Arial" w:cs="Arial"/>
          <w:sz w:val="20"/>
          <w:szCs w:val="20"/>
          <w:lang w:val="en-GB"/>
        </w:rPr>
        <w:t>forces</w:t>
      </w:r>
      <w:proofErr w:type="gramEnd"/>
      <w:r>
        <w:rPr>
          <w:rFonts w:ascii="Arial" w:hAnsi="Arial" w:cs="Arial"/>
          <w:sz w:val="20"/>
          <w:szCs w:val="20"/>
          <w:lang w:val="en-GB"/>
        </w:rPr>
        <w:t xml:space="preserve"> us to rethink, and sport is no exception. In doing so, one of the key issues is reducing the consumption of water in hockey, which thus far has typically been used in unlimited amounts. A professional hockey game requires the field to be fully </w:t>
      </w:r>
      <w:r w:rsidR="000E716D">
        <w:rPr>
          <w:rFonts w:ascii="Arial" w:hAnsi="Arial" w:cs="Arial"/>
          <w:sz w:val="20"/>
          <w:szCs w:val="20"/>
          <w:lang w:val="en-GB"/>
        </w:rPr>
        <w:t>wetted</w:t>
      </w:r>
      <w:r>
        <w:rPr>
          <w:rFonts w:ascii="Arial" w:hAnsi="Arial" w:cs="Arial"/>
          <w:sz w:val="20"/>
          <w:szCs w:val="20"/>
          <w:lang w:val="en-GB"/>
        </w:rPr>
        <w:t>. A single spraying procedure easily consumes 1</w:t>
      </w:r>
      <w:r w:rsidR="000E716D">
        <w:rPr>
          <w:rFonts w:ascii="Arial" w:hAnsi="Arial" w:cs="Arial"/>
          <w:sz w:val="20"/>
          <w:szCs w:val="20"/>
          <w:lang w:val="en-GB"/>
        </w:rPr>
        <w:t>0</w:t>
      </w:r>
      <w:r>
        <w:rPr>
          <w:rFonts w:ascii="Arial" w:hAnsi="Arial" w:cs="Arial"/>
          <w:sz w:val="20"/>
          <w:szCs w:val="20"/>
          <w:lang w:val="en-GB"/>
        </w:rPr>
        <w:t>,000–</w:t>
      </w:r>
      <w:r w:rsidR="000E716D">
        <w:rPr>
          <w:rFonts w:ascii="Arial" w:hAnsi="Arial" w:cs="Arial"/>
          <w:sz w:val="20"/>
          <w:szCs w:val="20"/>
          <w:lang w:val="en-GB"/>
        </w:rPr>
        <w:t>15</w:t>
      </w:r>
      <w:r>
        <w:rPr>
          <w:rFonts w:ascii="Arial" w:hAnsi="Arial" w:cs="Arial"/>
          <w:sz w:val="20"/>
          <w:szCs w:val="20"/>
          <w:lang w:val="en-GB"/>
        </w:rPr>
        <w:t>,000 litres of water, meaning that each watered hockey field consumes millions of litres of water every year. In collaboration with the FIH, Polytan and its partner MakinH want to do their bit for sustainability by finding new solutions and placing hockey at the forefront of sustainable innovation. For example, the International Hockey Federation (FIH) has announced that the 2024 Olympic Games in Paris will be the last official hockey tournament at which full watering of the pitch is allowed.</w:t>
      </w:r>
    </w:p>
    <w:p w14:paraId="3B5A3464" w14:textId="77777777" w:rsidR="0057234B" w:rsidRPr="000E716D" w:rsidRDefault="0057234B" w:rsidP="0057234B">
      <w:pPr>
        <w:pStyle w:val="POLCopy"/>
        <w:spacing w:line="260" w:lineRule="atLeast"/>
        <w:jc w:val="both"/>
        <w:rPr>
          <w:rFonts w:ascii="Arial" w:hAnsi="Arial" w:cs="Arial"/>
          <w:bCs/>
          <w:sz w:val="20"/>
          <w:szCs w:val="20"/>
          <w:lang w:val="en-US"/>
        </w:rPr>
      </w:pPr>
    </w:p>
    <w:p w14:paraId="59959283" w14:textId="18EF4C12" w:rsidR="0057234B" w:rsidRPr="000E716D" w:rsidRDefault="0057234B" w:rsidP="0057234B">
      <w:pPr>
        <w:pStyle w:val="POLCopy"/>
        <w:spacing w:line="260" w:lineRule="atLeast"/>
        <w:jc w:val="both"/>
        <w:rPr>
          <w:rFonts w:ascii="Arial" w:hAnsi="Arial" w:cs="Arial"/>
          <w:bCs/>
          <w:sz w:val="20"/>
          <w:szCs w:val="20"/>
          <w:lang w:val="en-US"/>
        </w:rPr>
      </w:pPr>
      <w:r>
        <w:rPr>
          <w:rFonts w:ascii="Arial" w:hAnsi="Arial" w:cs="Arial"/>
          <w:sz w:val="20"/>
          <w:szCs w:val="20"/>
          <w:lang w:val="en-GB"/>
        </w:rPr>
        <w:t xml:space="preserve">The goal of the collaboration is to realise </w:t>
      </w:r>
      <w:r w:rsidR="000E716D">
        <w:rPr>
          <w:rFonts w:ascii="Arial" w:hAnsi="Arial" w:cs="Arial"/>
          <w:sz w:val="20"/>
          <w:szCs w:val="20"/>
          <w:lang w:val="en-GB"/>
        </w:rPr>
        <w:t>and</w:t>
      </w:r>
      <w:r>
        <w:rPr>
          <w:rFonts w:ascii="Arial" w:hAnsi="Arial" w:cs="Arial"/>
          <w:sz w:val="20"/>
          <w:szCs w:val="20"/>
          <w:lang w:val="en-GB"/>
        </w:rPr>
        <w:t xml:space="preserve"> further develop innovative and sustainable products for use in hockey. Polytan has developed Poligras Paris GT zero, the world’s first carbon-neutral synthetic turf for field hockey, specially for the Olympic Games in Paris. The GUcert-certified surface is produced up to 100% climate-neutrally, without compromising on playing characteristics, not least thanks to a fundamentally improved product design that leads to reduced water consumption. Thanks to TurfGlide technology, an innovative and proprietary technology, it reduces surface friction so that even less water is needed to reduce the friction resistance, and minimises the risk of injury. Poligras Paris GT zero is currently the only turf that is approved for the category of water-based hockey turf and the new FIH innovation category “</w:t>
      </w:r>
      <w:proofErr w:type="gramStart"/>
      <w:r>
        <w:rPr>
          <w:rFonts w:ascii="Arial" w:hAnsi="Arial" w:cs="Arial"/>
          <w:sz w:val="20"/>
          <w:szCs w:val="20"/>
          <w:lang w:val="en-GB"/>
        </w:rPr>
        <w:t>Non-Irrigated</w:t>
      </w:r>
      <w:proofErr w:type="gramEnd"/>
      <w:r>
        <w:rPr>
          <w:rFonts w:ascii="Arial" w:hAnsi="Arial" w:cs="Arial"/>
          <w:sz w:val="20"/>
          <w:szCs w:val="20"/>
          <w:lang w:val="en-GB"/>
        </w:rPr>
        <w:t>”.</w:t>
      </w:r>
    </w:p>
    <w:p w14:paraId="125C0A1E" w14:textId="77777777" w:rsidR="0057234B" w:rsidRPr="000E716D" w:rsidRDefault="0057234B" w:rsidP="0057234B">
      <w:pPr>
        <w:pStyle w:val="POLCopy"/>
        <w:spacing w:line="260" w:lineRule="atLeast"/>
        <w:jc w:val="both"/>
        <w:rPr>
          <w:rFonts w:ascii="Arial" w:hAnsi="Arial" w:cs="Arial"/>
          <w:bCs/>
          <w:sz w:val="20"/>
          <w:szCs w:val="20"/>
          <w:lang w:val="en-US"/>
        </w:rPr>
      </w:pPr>
    </w:p>
    <w:p w14:paraId="5A22A0DA" w14:textId="0987A4B6" w:rsidR="0057234B" w:rsidRPr="000E716D" w:rsidRDefault="0057234B" w:rsidP="0057234B">
      <w:pPr>
        <w:pStyle w:val="POLCopy"/>
        <w:spacing w:line="260" w:lineRule="atLeast"/>
        <w:jc w:val="both"/>
        <w:rPr>
          <w:rFonts w:ascii="Arial" w:hAnsi="Arial" w:cs="Arial"/>
          <w:bCs/>
          <w:sz w:val="20"/>
          <w:szCs w:val="20"/>
          <w:lang w:val="en-US"/>
        </w:rPr>
      </w:pPr>
      <w:r>
        <w:rPr>
          <w:rFonts w:ascii="Arial" w:hAnsi="Arial" w:cs="Arial"/>
          <w:sz w:val="20"/>
          <w:szCs w:val="20"/>
          <w:lang w:val="en-GB"/>
        </w:rPr>
        <w:t xml:space="preserve">The Belgian sporting goods manufacturer </w:t>
      </w:r>
      <w:proofErr w:type="spellStart"/>
      <w:r>
        <w:rPr>
          <w:rFonts w:ascii="Arial" w:hAnsi="Arial" w:cs="Arial"/>
          <w:sz w:val="20"/>
          <w:szCs w:val="20"/>
          <w:lang w:val="en-GB"/>
        </w:rPr>
        <w:t>MakinH</w:t>
      </w:r>
      <w:proofErr w:type="spellEnd"/>
      <w:r>
        <w:rPr>
          <w:rFonts w:ascii="Arial" w:hAnsi="Arial" w:cs="Arial"/>
          <w:sz w:val="20"/>
          <w:szCs w:val="20"/>
          <w:lang w:val="en-GB"/>
        </w:rPr>
        <w:t xml:space="preserve"> has also developed a recyclable, self-w</w:t>
      </w:r>
      <w:r w:rsidR="000E716D">
        <w:rPr>
          <w:rFonts w:ascii="Arial" w:hAnsi="Arial" w:cs="Arial"/>
          <w:sz w:val="20"/>
          <w:szCs w:val="20"/>
          <w:lang w:val="en-GB"/>
        </w:rPr>
        <w:t xml:space="preserve">etting </w:t>
      </w:r>
      <w:proofErr w:type="spellStart"/>
      <w:r>
        <w:rPr>
          <w:rFonts w:ascii="Arial" w:hAnsi="Arial" w:cs="Arial"/>
          <w:sz w:val="20"/>
          <w:szCs w:val="20"/>
          <w:lang w:val="en-GB"/>
        </w:rPr>
        <w:t>Rewetta</w:t>
      </w:r>
      <w:proofErr w:type="spellEnd"/>
      <w:r>
        <w:rPr>
          <w:rFonts w:ascii="Arial" w:hAnsi="Arial" w:cs="Arial"/>
          <w:sz w:val="20"/>
          <w:szCs w:val="20"/>
          <w:lang w:val="en-GB"/>
        </w:rPr>
        <w:t xml:space="preserve">® ball, which reduces the water consumption needed for a fast, professional game by eliminating the need to spray the field with water. Instead, the ball releases a film of water droplets upon impact when hit or while spinning, giving players on the field the necessary ball control. Instead of watering the entire pitch, </w:t>
      </w:r>
      <w:r>
        <w:rPr>
          <w:rFonts w:ascii="Arial" w:hAnsi="Arial" w:cs="Arial"/>
          <w:sz w:val="20"/>
          <w:szCs w:val="20"/>
          <w:lang w:val="en-GB"/>
        </w:rPr>
        <w:lastRenderedPageBreak/>
        <w:t xml:space="preserve">MakinH applied a small quantity of water to the surface of the </w:t>
      </w:r>
      <w:bookmarkStart w:id="2" w:name="_Hlk146786019"/>
      <w:r>
        <w:rPr>
          <w:rFonts w:ascii="Arial" w:hAnsi="Arial" w:cs="Arial"/>
          <w:sz w:val="20"/>
          <w:szCs w:val="20"/>
          <w:lang w:val="en-GB"/>
        </w:rPr>
        <w:t>Rewetta®</w:t>
      </w:r>
      <w:bookmarkEnd w:id="2"/>
      <w:r>
        <w:rPr>
          <w:rFonts w:ascii="Arial" w:hAnsi="Arial" w:cs="Arial"/>
          <w:sz w:val="20"/>
          <w:szCs w:val="20"/>
          <w:lang w:val="en-GB"/>
        </w:rPr>
        <w:t xml:space="preserve"> ball, instead of the playing field. As a result, several hockey training sessions or even an entire competition day can be played using just a few litres of water. This brings MakinH closer to its self-imposed goal, which is explained as follows by MakinH CEO Veerle Balcaen: “Thanks to technical progress, it is possible that hockey will develop into a sustainable sport where no more irrigation is needed.”</w:t>
      </w:r>
    </w:p>
    <w:p w14:paraId="530D05CB" w14:textId="77777777" w:rsidR="0057234B" w:rsidRPr="000E716D" w:rsidRDefault="0057234B" w:rsidP="0057234B">
      <w:pPr>
        <w:pStyle w:val="POLCopy"/>
        <w:spacing w:line="260" w:lineRule="atLeast"/>
        <w:jc w:val="both"/>
        <w:rPr>
          <w:rFonts w:ascii="Arial" w:hAnsi="Arial" w:cs="Arial"/>
          <w:bCs/>
          <w:sz w:val="20"/>
          <w:szCs w:val="20"/>
          <w:lang w:val="en-US"/>
        </w:rPr>
      </w:pPr>
    </w:p>
    <w:p w14:paraId="7D81AF4C" w14:textId="6CCC5907" w:rsidR="0057234B" w:rsidRPr="000E716D" w:rsidRDefault="0057234B" w:rsidP="00D60F7A">
      <w:pPr>
        <w:pStyle w:val="POLCopy"/>
        <w:spacing w:line="260" w:lineRule="atLeast"/>
        <w:jc w:val="both"/>
        <w:rPr>
          <w:rFonts w:ascii="Arial" w:hAnsi="Arial" w:cs="Arial"/>
          <w:bCs/>
          <w:sz w:val="20"/>
          <w:szCs w:val="20"/>
          <w:lang w:val="en-US"/>
        </w:rPr>
      </w:pPr>
      <w:r>
        <w:rPr>
          <w:rFonts w:ascii="Arial" w:hAnsi="Arial" w:cs="Arial"/>
          <w:sz w:val="20"/>
          <w:szCs w:val="20"/>
          <w:lang w:val="en-GB"/>
        </w:rPr>
        <w:t xml:space="preserve">The two partners have made it their goal to optimise their hockey products, as pertains to the FIH specifications for the innovation category of non-irrigated hockey turf. In addition, they will exchange information and samples of their products to highlight the benefits of combining both products together, and realise further optimisations in the interest of the hockey community. Polytan’s first non-irrigated hockey turf system and </w:t>
      </w:r>
      <w:proofErr w:type="spellStart"/>
      <w:r>
        <w:rPr>
          <w:rFonts w:ascii="Arial" w:hAnsi="Arial" w:cs="Arial"/>
          <w:sz w:val="20"/>
          <w:szCs w:val="20"/>
          <w:lang w:val="en-GB"/>
        </w:rPr>
        <w:t>MakinH’s</w:t>
      </w:r>
      <w:proofErr w:type="spellEnd"/>
      <w:r>
        <w:rPr>
          <w:rFonts w:ascii="Arial" w:hAnsi="Arial" w:cs="Arial"/>
          <w:sz w:val="20"/>
          <w:szCs w:val="20"/>
          <w:lang w:val="en-GB"/>
        </w:rPr>
        <w:t xml:space="preserve"> self-</w:t>
      </w:r>
      <w:r w:rsidR="000E716D">
        <w:rPr>
          <w:rFonts w:ascii="Arial" w:hAnsi="Arial" w:cs="Arial"/>
          <w:sz w:val="20"/>
          <w:szCs w:val="20"/>
          <w:lang w:val="en-GB"/>
        </w:rPr>
        <w:t>wetting</w:t>
      </w:r>
      <w:r>
        <w:rPr>
          <w:rFonts w:ascii="Arial" w:hAnsi="Arial" w:cs="Arial"/>
          <w:sz w:val="20"/>
          <w:szCs w:val="20"/>
          <w:lang w:val="en-GB"/>
        </w:rPr>
        <w:t xml:space="preserve"> </w:t>
      </w:r>
      <w:proofErr w:type="spellStart"/>
      <w:r>
        <w:rPr>
          <w:rFonts w:ascii="Arial" w:hAnsi="Arial" w:cs="Arial"/>
          <w:sz w:val="20"/>
          <w:szCs w:val="20"/>
          <w:lang w:val="en-GB"/>
        </w:rPr>
        <w:t>Rewetta</w:t>
      </w:r>
      <w:proofErr w:type="spellEnd"/>
      <w:r>
        <w:rPr>
          <w:rFonts w:ascii="Arial" w:hAnsi="Arial" w:cs="Arial"/>
          <w:sz w:val="20"/>
          <w:szCs w:val="20"/>
          <w:lang w:val="en-GB"/>
        </w:rPr>
        <w:t xml:space="preserve">® hockey ball </w:t>
      </w:r>
      <w:proofErr w:type="gramStart"/>
      <w:r>
        <w:rPr>
          <w:rFonts w:ascii="Arial" w:hAnsi="Arial" w:cs="Arial"/>
          <w:sz w:val="20"/>
          <w:szCs w:val="20"/>
          <w:lang w:val="en-GB"/>
        </w:rPr>
        <w:t>are</w:t>
      </w:r>
      <w:proofErr w:type="gramEnd"/>
      <w:r>
        <w:rPr>
          <w:rFonts w:ascii="Arial" w:hAnsi="Arial" w:cs="Arial"/>
          <w:sz w:val="20"/>
          <w:szCs w:val="20"/>
          <w:lang w:val="en-GB"/>
        </w:rPr>
        <w:t xml:space="preserve"> the perfect duo on which to build the partnership. Friedemann Söll, Chief Product Officer for the Sport Group Global: “Truly sustainable hockey sport will require an innovative combination of ball and turf technology. Our goal is to enable sustainable, </w:t>
      </w:r>
      <w:proofErr w:type="gramStart"/>
      <w:r>
        <w:rPr>
          <w:rFonts w:ascii="Arial" w:hAnsi="Arial" w:cs="Arial"/>
          <w:sz w:val="20"/>
          <w:szCs w:val="20"/>
          <w:lang w:val="en-GB"/>
        </w:rPr>
        <w:t>professional</w:t>
      </w:r>
      <w:proofErr w:type="gramEnd"/>
      <w:r>
        <w:rPr>
          <w:rFonts w:ascii="Arial" w:hAnsi="Arial" w:cs="Arial"/>
          <w:sz w:val="20"/>
          <w:szCs w:val="20"/>
          <w:lang w:val="en-GB"/>
        </w:rPr>
        <w:t xml:space="preserve"> and affordable hockey.”</w:t>
      </w:r>
    </w:p>
    <w:p w14:paraId="7564AEBE" w14:textId="77777777" w:rsidR="0057234B" w:rsidRPr="000E716D" w:rsidRDefault="0057234B" w:rsidP="0057234B">
      <w:pPr>
        <w:pStyle w:val="POLCopy"/>
        <w:spacing w:line="260" w:lineRule="atLeast"/>
        <w:jc w:val="both"/>
        <w:rPr>
          <w:rFonts w:ascii="Arial" w:hAnsi="Arial" w:cs="Arial"/>
          <w:bCs/>
          <w:sz w:val="20"/>
          <w:szCs w:val="20"/>
          <w:lang w:val="en-US"/>
        </w:rPr>
      </w:pPr>
    </w:p>
    <w:bookmarkEnd w:id="1"/>
    <w:p w14:paraId="7E375259" w14:textId="6DD5BBC4" w:rsidR="00E44BF0" w:rsidRPr="000E716D" w:rsidRDefault="00BB66BA" w:rsidP="007C0C57">
      <w:pPr>
        <w:spacing w:line="260" w:lineRule="atLeast"/>
        <w:jc w:val="both"/>
        <w:rPr>
          <w:rFonts w:ascii="Arial" w:hAnsi="Arial" w:cs="Arial"/>
          <w:color w:val="000000"/>
          <w:spacing w:val="2"/>
          <w:sz w:val="20"/>
          <w:szCs w:val="20"/>
          <w:lang w:val="en-US"/>
        </w:rPr>
      </w:pPr>
      <w:r>
        <w:rPr>
          <w:rFonts w:ascii="Arial" w:hAnsi="Arial" w:cs="Arial"/>
          <w:color w:val="000000"/>
          <w:sz w:val="20"/>
          <w:szCs w:val="20"/>
          <w:lang w:val="en-GB"/>
        </w:rPr>
        <w:t>Polytan will be exhibiting in Hall 10.2 at Stand E011 at FSB 2023 from 24th to 27th October. Here, there will also be a live demonstration of the Rewetta® hockey ball on the Poligras Paris GT zero Olympic turf at 2 pm on 26th October 2023. MakinH will also be exhibiting at FSB and will present its innovations in Hall 10.2 at Stand B020–C021 (ESTC).</w:t>
      </w:r>
    </w:p>
    <w:p w14:paraId="0478E73F" w14:textId="77777777" w:rsidR="00BB66BA" w:rsidRPr="000E716D" w:rsidRDefault="00BB66BA" w:rsidP="004A2FCA">
      <w:pPr>
        <w:pStyle w:val="POLCopy"/>
        <w:spacing w:line="260" w:lineRule="atLeast"/>
        <w:rPr>
          <w:rFonts w:ascii="Arial" w:hAnsi="Arial" w:cs="Arial"/>
          <w:b/>
          <w:bCs/>
          <w:sz w:val="20"/>
          <w:szCs w:val="20"/>
          <w:lang w:val="en-US"/>
        </w:rPr>
      </w:pPr>
    </w:p>
    <w:p w14:paraId="52A6146C" w14:textId="4B0E4B5E" w:rsidR="0077426D" w:rsidRPr="00593BD1" w:rsidRDefault="003062AE" w:rsidP="004A2FCA">
      <w:pPr>
        <w:pStyle w:val="POLCopy"/>
        <w:spacing w:line="260" w:lineRule="atLeast"/>
        <w:rPr>
          <w:rFonts w:ascii="Arial" w:hAnsi="Arial" w:cs="Arial"/>
          <w:b/>
          <w:bCs/>
          <w:sz w:val="20"/>
          <w:szCs w:val="20"/>
        </w:rPr>
      </w:pPr>
      <w:r>
        <w:rPr>
          <w:rFonts w:ascii="Arial" w:hAnsi="Arial" w:cs="Arial"/>
          <w:b/>
          <w:bCs/>
          <w:sz w:val="20"/>
          <w:szCs w:val="20"/>
          <w:lang w:val="en-GB"/>
        </w:rPr>
        <w:t>Images</w:t>
      </w:r>
    </w:p>
    <w:p w14:paraId="5F71E812" w14:textId="77777777" w:rsidR="0066264E" w:rsidRDefault="0066264E" w:rsidP="00917312">
      <w:pPr>
        <w:rPr>
          <w:rFonts w:ascii="Arial" w:hAnsi="Arial" w:cs="Arial"/>
          <w:b/>
          <w:bCs/>
          <w:color w:val="000000"/>
          <w:spacing w:val="2"/>
          <w:sz w:val="20"/>
          <w:szCs w:val="20"/>
        </w:rPr>
      </w:pPr>
      <w:bookmarkStart w:id="3" w:name="_Hlk133567112"/>
    </w:p>
    <w:p w14:paraId="567D22AB" w14:textId="58EB8C4A" w:rsidR="00917312" w:rsidRDefault="00091F34" w:rsidP="0066264E">
      <w:pPr>
        <w:spacing w:after="40"/>
        <w:rPr>
          <w:rFonts w:ascii="Arial" w:hAnsi="Arial" w:cs="Arial"/>
          <w:b/>
          <w:bCs/>
          <w:color w:val="000000"/>
          <w:spacing w:val="2"/>
          <w:sz w:val="20"/>
          <w:szCs w:val="20"/>
        </w:rPr>
      </w:pPr>
      <w:r>
        <w:rPr>
          <w:rFonts w:ascii="Arial" w:hAnsi="Arial" w:cs="Arial"/>
          <w:b/>
          <w:bCs/>
          <w:color w:val="000000"/>
          <w:sz w:val="20"/>
          <w:szCs w:val="20"/>
          <w:lang w:val="en-GB"/>
        </w:rPr>
        <w:t>Polytan FSB</w:t>
      </w:r>
    </w:p>
    <w:p w14:paraId="2218CAD8" w14:textId="77777777" w:rsidR="00E2267C" w:rsidRPr="0036039D" w:rsidRDefault="00E2267C" w:rsidP="0066264E">
      <w:pPr>
        <w:spacing w:after="40"/>
        <w:rPr>
          <w:rFonts w:ascii="Arial" w:hAnsi="Arial" w:cs="Arial"/>
          <w:b/>
          <w:bCs/>
          <w:color w:val="000000"/>
          <w:spacing w:val="2"/>
          <w:sz w:val="20"/>
          <w:szCs w:val="20"/>
        </w:rPr>
      </w:pPr>
    </w:p>
    <w:bookmarkEnd w:id="3"/>
    <w:p w14:paraId="5B5E8AA2" w14:textId="0AABCFA4" w:rsidR="000060E6" w:rsidRPr="0036039D" w:rsidRDefault="00E6054F" w:rsidP="00E2267C">
      <w:pPr>
        <w:pStyle w:val="POLCopy"/>
        <w:spacing w:line="260" w:lineRule="atLeast"/>
        <w:rPr>
          <w:rFonts w:ascii="Arial" w:hAnsi="Arial" w:cs="Arial"/>
          <w:sz w:val="20"/>
          <w:szCs w:val="20"/>
        </w:rPr>
      </w:pPr>
      <w:r>
        <w:rPr>
          <w:rFonts w:ascii="Arial" w:hAnsi="Arial" w:cs="Arial"/>
          <w:noProof/>
          <w:sz w:val="20"/>
          <w:szCs w:val="20"/>
          <w:lang w:val="en-GB"/>
        </w:rPr>
        <w:drawing>
          <wp:inline distT="0" distB="0" distL="0" distR="0" wp14:anchorId="7AE0843B" wp14:editId="1F9A640B">
            <wp:extent cx="3894668" cy="2190750"/>
            <wp:effectExtent l="0" t="0" r="0" b="0"/>
            <wp:docPr id="1269463415" name="Grafik 1269463415">
              <a:extLst xmlns:a="http://schemas.openxmlformats.org/drawingml/2006/main">
                <a:ext uri="{FF2B5EF4-FFF2-40B4-BE49-F238E27FC236}">
                  <a16:creationId xmlns:a16="http://schemas.microsoft.com/office/drawing/2014/main" id="{6F3785AD-1431-11B7-02F0-DF662CE561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463415" name="Grafik 1269463415">
                      <a:extLst>
                        <a:ext uri="{FF2B5EF4-FFF2-40B4-BE49-F238E27FC236}">
                          <a16:creationId xmlns:a16="http://schemas.microsoft.com/office/drawing/2014/main" id="{6F3785AD-1431-11B7-02F0-DF662CE5619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04100" cy="2196055"/>
                    </a:xfrm>
                    <a:prstGeom prst="rect">
                      <a:avLst/>
                    </a:prstGeom>
                  </pic:spPr>
                </pic:pic>
              </a:graphicData>
            </a:graphic>
          </wp:inline>
        </w:drawing>
      </w:r>
    </w:p>
    <w:p w14:paraId="1E6482AB" w14:textId="2F2FDBC4" w:rsidR="000A2DD5" w:rsidRPr="000E716D" w:rsidRDefault="00D96591" w:rsidP="0066264E">
      <w:pPr>
        <w:pStyle w:val="POLCopy"/>
        <w:spacing w:line="260" w:lineRule="atLeast"/>
        <w:rPr>
          <w:rFonts w:ascii="Arial" w:hAnsi="Arial" w:cs="Arial"/>
          <w:sz w:val="20"/>
          <w:szCs w:val="20"/>
          <w:lang w:val="en-US"/>
        </w:rPr>
      </w:pPr>
      <w:r>
        <w:rPr>
          <w:rFonts w:ascii="Arial" w:hAnsi="Arial" w:cs="Arial"/>
          <w:sz w:val="20"/>
          <w:szCs w:val="20"/>
          <w:lang w:val="en-GB"/>
        </w:rPr>
        <w:lastRenderedPageBreak/>
        <w:t>Provisional rendering of this year’s FSB exhibition stand. Polytan’s climate-neutral surface, Poligras Paris GT zero, will be used for the floor of the stand.</w:t>
      </w:r>
    </w:p>
    <w:p w14:paraId="4C51FB5F" w14:textId="566D5823" w:rsidR="007C0C57" w:rsidRDefault="007C0C57" w:rsidP="0066264E">
      <w:pPr>
        <w:pStyle w:val="POLCopy"/>
        <w:spacing w:before="40" w:line="260" w:lineRule="atLeast"/>
        <w:rPr>
          <w:rFonts w:ascii="Arial" w:hAnsi="Arial" w:cs="Arial"/>
          <w:sz w:val="20"/>
          <w:szCs w:val="20"/>
        </w:rPr>
      </w:pPr>
      <w:r>
        <w:rPr>
          <w:rFonts w:ascii="Arial" w:hAnsi="Arial" w:cs="Arial"/>
          <w:sz w:val="20"/>
          <w:szCs w:val="20"/>
          <w:lang w:val="en-GB"/>
        </w:rPr>
        <w:t>Image: Polytan</w:t>
      </w:r>
    </w:p>
    <w:p w14:paraId="400C093A" w14:textId="77777777" w:rsidR="00E2267C" w:rsidRDefault="00E2267C" w:rsidP="0066264E">
      <w:pPr>
        <w:pStyle w:val="POLCopy"/>
        <w:spacing w:before="40" w:line="260" w:lineRule="atLeast"/>
        <w:rPr>
          <w:rFonts w:ascii="Arial" w:hAnsi="Arial" w:cs="Arial"/>
          <w:sz w:val="20"/>
          <w:szCs w:val="20"/>
        </w:rPr>
      </w:pPr>
    </w:p>
    <w:p w14:paraId="7C731196" w14:textId="2497DA56" w:rsidR="007F140A" w:rsidRPr="00E2267C" w:rsidRDefault="007F140A" w:rsidP="0066264E">
      <w:pPr>
        <w:pStyle w:val="POLCopy"/>
        <w:spacing w:before="40" w:line="260" w:lineRule="atLeast"/>
        <w:rPr>
          <w:rFonts w:ascii="Arial" w:hAnsi="Arial" w:cs="Arial"/>
          <w:b/>
          <w:bCs/>
          <w:color w:val="auto"/>
          <w:sz w:val="20"/>
          <w:szCs w:val="20"/>
        </w:rPr>
      </w:pPr>
      <w:r>
        <w:rPr>
          <w:rFonts w:ascii="Arial" w:hAnsi="Arial" w:cs="Arial"/>
          <w:b/>
          <w:bCs/>
          <w:color w:val="auto"/>
          <w:sz w:val="20"/>
          <w:szCs w:val="20"/>
          <w:lang w:val="en-GB"/>
        </w:rPr>
        <w:t>MakinH FSB</w:t>
      </w:r>
    </w:p>
    <w:p w14:paraId="709FD8FA" w14:textId="2B1D86A1" w:rsidR="0066264E" w:rsidRDefault="0066264E" w:rsidP="0066264E">
      <w:pPr>
        <w:pStyle w:val="POLCopy"/>
        <w:spacing w:line="260" w:lineRule="atLeast"/>
        <w:jc w:val="center"/>
        <w:rPr>
          <w:rFonts w:ascii="Arial" w:hAnsi="Arial" w:cs="Arial"/>
          <w:b/>
          <w:bCs/>
          <w:color w:val="auto"/>
          <w:sz w:val="20"/>
          <w:szCs w:val="20"/>
        </w:rPr>
      </w:pPr>
    </w:p>
    <w:p w14:paraId="04164B5A" w14:textId="749713AC" w:rsidR="00E2267C" w:rsidRPr="007F140A" w:rsidRDefault="00E2267C" w:rsidP="00E2267C">
      <w:pPr>
        <w:pStyle w:val="POLCopy"/>
        <w:spacing w:line="260" w:lineRule="atLeast"/>
        <w:rPr>
          <w:rFonts w:ascii="Arial" w:hAnsi="Arial" w:cs="Arial"/>
          <w:b/>
          <w:bCs/>
          <w:color w:val="auto"/>
          <w:sz w:val="20"/>
          <w:szCs w:val="20"/>
        </w:rPr>
      </w:pPr>
      <w:r>
        <w:rPr>
          <w:rFonts w:ascii="Arial" w:hAnsi="Arial" w:cs="Arial"/>
          <w:b/>
          <w:bCs/>
          <w:noProof/>
          <w:color w:val="auto"/>
          <w:sz w:val="20"/>
          <w:szCs w:val="20"/>
          <w:lang w:val="en-GB"/>
        </w:rPr>
        <w:drawing>
          <wp:inline distT="0" distB="0" distL="0" distR="0" wp14:anchorId="62DAB1E2" wp14:editId="3C3EF443">
            <wp:extent cx="3891389" cy="2188493"/>
            <wp:effectExtent l="0" t="0" r="0" b="2540"/>
            <wp:docPr id="215761585" name="Grafik 1"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61585" name="Grafik 1" descr="Ein Bild, das Text, Screenshot, Design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97795" cy="2192095"/>
                    </a:xfrm>
                    <a:prstGeom prst="rect">
                      <a:avLst/>
                    </a:prstGeom>
                  </pic:spPr>
                </pic:pic>
              </a:graphicData>
            </a:graphic>
          </wp:inline>
        </w:drawing>
      </w:r>
    </w:p>
    <w:p w14:paraId="3FEA9458" w14:textId="75441AD9" w:rsidR="007F140A" w:rsidRPr="000E716D" w:rsidRDefault="007442E8" w:rsidP="0059110E">
      <w:pPr>
        <w:pStyle w:val="POLCopy"/>
        <w:spacing w:line="260" w:lineRule="atLeast"/>
        <w:rPr>
          <w:rFonts w:ascii="Arial" w:hAnsi="Arial" w:cs="Arial"/>
          <w:color w:val="auto"/>
          <w:sz w:val="20"/>
          <w:szCs w:val="20"/>
          <w:lang w:val="en-US"/>
        </w:rPr>
      </w:pPr>
      <w:r>
        <w:rPr>
          <w:rFonts w:ascii="Arial" w:hAnsi="Arial" w:cs="Arial"/>
          <w:color w:val="auto"/>
          <w:sz w:val="20"/>
          <w:szCs w:val="20"/>
          <w:lang w:val="en-GB"/>
        </w:rPr>
        <w:t>Provisional rendering of this year’s FSB exhibition stand. The recyclable, self-</w:t>
      </w:r>
      <w:r w:rsidR="00C57899">
        <w:rPr>
          <w:rFonts w:ascii="Arial" w:hAnsi="Arial" w:cs="Arial"/>
          <w:color w:val="auto"/>
          <w:sz w:val="20"/>
          <w:szCs w:val="20"/>
          <w:lang w:val="en-GB"/>
        </w:rPr>
        <w:t>wetting</w:t>
      </w:r>
      <w:r>
        <w:rPr>
          <w:rFonts w:ascii="Arial" w:hAnsi="Arial" w:cs="Arial"/>
          <w:color w:val="auto"/>
          <w:sz w:val="20"/>
          <w:szCs w:val="20"/>
          <w:lang w:val="en-GB"/>
        </w:rPr>
        <w:t xml:space="preserve"> </w:t>
      </w:r>
      <w:proofErr w:type="spellStart"/>
      <w:r>
        <w:rPr>
          <w:rFonts w:ascii="Arial" w:hAnsi="Arial" w:cs="Arial"/>
          <w:color w:val="auto"/>
          <w:sz w:val="20"/>
          <w:szCs w:val="20"/>
          <w:lang w:val="en-GB"/>
        </w:rPr>
        <w:t>Rewetta</w:t>
      </w:r>
      <w:proofErr w:type="spellEnd"/>
      <w:r>
        <w:rPr>
          <w:rFonts w:ascii="Arial" w:hAnsi="Arial" w:cs="Arial"/>
          <w:color w:val="auto"/>
          <w:sz w:val="20"/>
          <w:szCs w:val="20"/>
          <w:lang w:val="en-GB"/>
        </w:rPr>
        <w:t>® hockey ball and container are shown at the exhibition stand.</w:t>
      </w:r>
    </w:p>
    <w:p w14:paraId="35DF886B" w14:textId="77777777" w:rsidR="007F140A" w:rsidRPr="000E716D" w:rsidRDefault="007F140A" w:rsidP="0059110E">
      <w:pPr>
        <w:pStyle w:val="POLCopy"/>
        <w:spacing w:line="260" w:lineRule="atLeast"/>
        <w:rPr>
          <w:rFonts w:ascii="Arial" w:hAnsi="Arial" w:cs="Arial"/>
          <w:sz w:val="20"/>
          <w:szCs w:val="20"/>
          <w:lang w:val="en-US"/>
        </w:rPr>
      </w:pPr>
    </w:p>
    <w:p w14:paraId="52FF1865" w14:textId="6AAECCB4" w:rsidR="00E6054F" w:rsidRPr="000E2D6A" w:rsidRDefault="008F7E80" w:rsidP="00E2267C">
      <w:pPr>
        <w:pStyle w:val="POLCopy"/>
        <w:spacing w:line="260" w:lineRule="atLeast"/>
        <w:rPr>
          <w:rFonts w:ascii="Arial" w:hAnsi="Arial" w:cs="Arial"/>
          <w:sz w:val="20"/>
          <w:szCs w:val="20"/>
        </w:rPr>
      </w:pPr>
      <w:r>
        <w:rPr>
          <w:noProof/>
          <w:lang w:val="en-GB"/>
        </w:rPr>
        <w:drawing>
          <wp:inline distT="0" distB="0" distL="0" distR="0" wp14:anchorId="58389116" wp14:editId="70060D8C">
            <wp:extent cx="3923070" cy="263485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3930004" cy="2639516"/>
                    </a:xfrm>
                    <a:prstGeom prst="rect">
                      <a:avLst/>
                    </a:prstGeom>
                    <a:noFill/>
                    <a:ln>
                      <a:noFill/>
                    </a:ln>
                    <a:extLst>
                      <a:ext uri="{53640926-AAD7-44D8-BBD7-CCE9431645EC}">
                        <a14:shadowObscured xmlns:a14="http://schemas.microsoft.com/office/drawing/2010/main"/>
                      </a:ext>
                    </a:extLst>
                  </pic:spPr>
                </pic:pic>
              </a:graphicData>
            </a:graphic>
          </wp:inline>
        </w:drawing>
      </w:r>
    </w:p>
    <w:p w14:paraId="6784DEC0" w14:textId="60E44F39" w:rsidR="005D1882" w:rsidRPr="000E716D" w:rsidRDefault="00EB0A28" w:rsidP="0059110E">
      <w:pPr>
        <w:pStyle w:val="POLCopy"/>
        <w:spacing w:line="260" w:lineRule="atLeast"/>
        <w:rPr>
          <w:rFonts w:ascii="Arial" w:hAnsi="Arial" w:cs="Arial"/>
          <w:sz w:val="20"/>
          <w:szCs w:val="20"/>
          <w:lang w:val="en-US"/>
        </w:rPr>
      </w:pPr>
      <w:proofErr w:type="spellStart"/>
      <w:r>
        <w:rPr>
          <w:rFonts w:ascii="Arial" w:hAnsi="Arial" w:cs="Arial"/>
          <w:sz w:val="20"/>
          <w:szCs w:val="20"/>
          <w:lang w:val="en-GB"/>
        </w:rPr>
        <w:t>MakinH’s</w:t>
      </w:r>
      <w:proofErr w:type="spellEnd"/>
      <w:r>
        <w:rPr>
          <w:rFonts w:ascii="Arial" w:hAnsi="Arial" w:cs="Arial"/>
          <w:sz w:val="20"/>
          <w:szCs w:val="20"/>
          <w:lang w:val="en-GB"/>
        </w:rPr>
        <w:t xml:space="preserve"> self-w</w:t>
      </w:r>
      <w:r w:rsidR="00E30E66">
        <w:rPr>
          <w:rFonts w:ascii="Arial" w:hAnsi="Arial" w:cs="Arial"/>
          <w:sz w:val="20"/>
          <w:szCs w:val="20"/>
          <w:lang w:val="en-GB"/>
        </w:rPr>
        <w:t>etting</w:t>
      </w:r>
      <w:r>
        <w:rPr>
          <w:rFonts w:ascii="Arial" w:hAnsi="Arial" w:cs="Arial"/>
          <w:sz w:val="20"/>
          <w:szCs w:val="20"/>
          <w:lang w:val="en-GB"/>
        </w:rPr>
        <w:t xml:space="preserve"> </w:t>
      </w:r>
      <w:proofErr w:type="spellStart"/>
      <w:r>
        <w:rPr>
          <w:rFonts w:ascii="Arial" w:hAnsi="Arial" w:cs="Arial"/>
          <w:sz w:val="20"/>
          <w:szCs w:val="20"/>
          <w:lang w:val="en-GB"/>
        </w:rPr>
        <w:t>Rewetta</w:t>
      </w:r>
      <w:proofErr w:type="spellEnd"/>
      <w:r>
        <w:rPr>
          <w:rFonts w:ascii="Arial" w:hAnsi="Arial" w:cs="Arial"/>
          <w:sz w:val="20"/>
          <w:szCs w:val="20"/>
          <w:lang w:val="en-GB"/>
        </w:rPr>
        <w:t xml:space="preserve">® hockey ball enables a fast, precise game of hockey, even on </w:t>
      </w:r>
      <w:proofErr w:type="spellStart"/>
      <w:r>
        <w:rPr>
          <w:rFonts w:ascii="Arial" w:hAnsi="Arial" w:cs="Arial"/>
          <w:sz w:val="20"/>
          <w:szCs w:val="20"/>
          <w:lang w:val="en-GB"/>
        </w:rPr>
        <w:t>unwatered</w:t>
      </w:r>
      <w:proofErr w:type="spellEnd"/>
      <w:r>
        <w:rPr>
          <w:rFonts w:ascii="Arial" w:hAnsi="Arial" w:cs="Arial"/>
          <w:sz w:val="20"/>
          <w:szCs w:val="20"/>
          <w:lang w:val="en-GB"/>
        </w:rPr>
        <w:t xml:space="preserve"> hockey turf.</w:t>
      </w:r>
    </w:p>
    <w:p w14:paraId="04085C47" w14:textId="77777777" w:rsidR="007C0C57" w:rsidRPr="000E716D" w:rsidRDefault="007C0C57" w:rsidP="0059110E">
      <w:pPr>
        <w:pStyle w:val="POLCopy"/>
        <w:spacing w:line="260" w:lineRule="atLeast"/>
        <w:rPr>
          <w:rFonts w:ascii="Arial" w:hAnsi="Arial" w:cs="Arial"/>
          <w:sz w:val="20"/>
          <w:szCs w:val="20"/>
          <w:lang w:val="en-US"/>
        </w:rPr>
      </w:pPr>
    </w:p>
    <w:p w14:paraId="6650C4B5" w14:textId="7FD435AC" w:rsidR="007C0C57" w:rsidRPr="000E716D" w:rsidRDefault="007C0C57" w:rsidP="0059110E">
      <w:pPr>
        <w:pStyle w:val="POLCopy"/>
        <w:spacing w:line="260" w:lineRule="atLeast"/>
        <w:rPr>
          <w:rFonts w:ascii="Arial" w:hAnsi="Arial" w:cs="Arial"/>
          <w:sz w:val="20"/>
          <w:szCs w:val="20"/>
          <w:lang w:val="en-US"/>
        </w:rPr>
      </w:pPr>
      <w:r>
        <w:rPr>
          <w:rFonts w:ascii="Arial" w:hAnsi="Arial" w:cs="Arial"/>
          <w:sz w:val="20"/>
          <w:szCs w:val="20"/>
          <w:lang w:val="en-GB"/>
        </w:rPr>
        <w:t xml:space="preserve">Image: Polytan GmbH </w:t>
      </w:r>
      <w:r>
        <w:rPr>
          <w:rFonts w:ascii="Arial" w:hAnsi="Arial" w:cs="Arial"/>
          <w:color w:val="auto"/>
          <w:sz w:val="20"/>
          <w:szCs w:val="20"/>
          <w:lang w:val="en-GB"/>
        </w:rPr>
        <w:t xml:space="preserve">and </w:t>
      </w:r>
      <w:proofErr w:type="spellStart"/>
      <w:r>
        <w:rPr>
          <w:rFonts w:ascii="Arial" w:hAnsi="Arial" w:cs="Arial"/>
          <w:color w:val="auto"/>
          <w:sz w:val="20"/>
          <w:szCs w:val="20"/>
          <w:lang w:val="en-GB"/>
        </w:rPr>
        <w:t>MakinH</w:t>
      </w:r>
      <w:proofErr w:type="spellEnd"/>
      <w:r>
        <w:rPr>
          <w:rFonts w:ascii="Arial" w:hAnsi="Arial" w:cs="Arial"/>
          <w:color w:val="auto"/>
          <w:sz w:val="20"/>
          <w:szCs w:val="20"/>
          <w:lang w:val="en-GB"/>
        </w:rPr>
        <w:t xml:space="preserve"> BV</w:t>
      </w:r>
    </w:p>
    <w:p w14:paraId="3EA31D7F" w14:textId="12AF6A74" w:rsidR="002267CD" w:rsidRPr="000E716D" w:rsidRDefault="002267CD" w:rsidP="004A2FCA">
      <w:pPr>
        <w:pStyle w:val="POLCopy"/>
        <w:spacing w:line="260" w:lineRule="atLeast"/>
        <w:rPr>
          <w:rFonts w:ascii="Arial" w:hAnsi="Arial" w:cs="Arial"/>
          <w:b/>
          <w:bCs/>
          <w:sz w:val="18"/>
          <w:szCs w:val="18"/>
          <w:lang w:val="en-US"/>
        </w:rPr>
      </w:pPr>
    </w:p>
    <w:p w14:paraId="6E93AB65" w14:textId="77777777" w:rsidR="002267CD" w:rsidRPr="000E716D" w:rsidRDefault="002267CD" w:rsidP="004A2FCA">
      <w:pPr>
        <w:pStyle w:val="POLCopy"/>
        <w:spacing w:line="260" w:lineRule="atLeast"/>
        <w:rPr>
          <w:rFonts w:ascii="Arial" w:hAnsi="Arial" w:cs="Arial"/>
          <w:b/>
          <w:bCs/>
          <w:sz w:val="18"/>
          <w:szCs w:val="18"/>
          <w:lang w:val="en-US"/>
        </w:rPr>
      </w:pPr>
    </w:p>
    <w:p w14:paraId="2C86D1C9" w14:textId="77777777" w:rsidR="004A2FCA" w:rsidRPr="00977A0F" w:rsidRDefault="004A2FCA" w:rsidP="004A2FCA">
      <w:pPr>
        <w:pStyle w:val="POLCopy"/>
        <w:spacing w:line="260" w:lineRule="atLeast"/>
        <w:rPr>
          <w:rFonts w:ascii="Arial" w:hAnsi="Arial" w:cs="Arial"/>
          <w:b/>
          <w:bCs/>
          <w:sz w:val="18"/>
          <w:szCs w:val="18"/>
        </w:rPr>
      </w:pPr>
      <w:r>
        <w:rPr>
          <w:rFonts w:ascii="Arial" w:hAnsi="Arial" w:cs="Arial"/>
          <w:b/>
          <w:bCs/>
          <w:sz w:val="18"/>
          <w:szCs w:val="18"/>
          <w:lang w:val="en-GB"/>
        </w:rPr>
        <w:t>About Polytan:</w:t>
      </w:r>
    </w:p>
    <w:p w14:paraId="4B2AD1DA" w14:textId="38D6B3C1" w:rsidR="004A2FCA" w:rsidRDefault="004A2FCA" w:rsidP="004A2FCA">
      <w:pPr>
        <w:pStyle w:val="POLCopy"/>
        <w:spacing w:line="260" w:lineRule="atLeast"/>
        <w:rPr>
          <w:rFonts w:ascii="Arial" w:hAnsi="Arial" w:cs="Arial"/>
          <w:sz w:val="18"/>
          <w:szCs w:val="18"/>
        </w:rPr>
      </w:pPr>
    </w:p>
    <w:p w14:paraId="44C17D20" w14:textId="263500AE" w:rsidR="004A2FCA" w:rsidRPr="000E716D" w:rsidRDefault="004A2FCA" w:rsidP="004A2FCA">
      <w:pPr>
        <w:pStyle w:val="POLCopy"/>
        <w:spacing w:line="260" w:lineRule="atLeast"/>
        <w:jc w:val="both"/>
        <w:rPr>
          <w:rFonts w:ascii="Arial" w:hAnsi="Arial" w:cs="Arial"/>
          <w:sz w:val="18"/>
          <w:szCs w:val="18"/>
          <w:lang w:val="en-US"/>
        </w:rPr>
      </w:pPr>
      <w:r>
        <w:rPr>
          <w:rFonts w:ascii="Arial" w:hAnsi="Arial" w:cs="Arial"/>
          <w:sz w:val="18"/>
          <w:szCs w:val="18"/>
          <w:lang w:val="en-GB"/>
        </w:rPr>
        <w:t xml:space="preserve">Providing the optimal surface for athletic success – Polytan has pursued this aim with its sports flooring and artificial turf systems since 1969. And the bonus is that sustainability and environmental compatibility have always been a priority for Polytan. The spectrum ranges from environmentally friendly raw materials and energy conservation during the manufacturing processes to the recycling of the surfaces. In line with its motto of “We make sport. Greener.”, Polytan is continuously and effectively improving the future of sports flooring. Polytan’s Green Technology (GT) </w:t>
      </w:r>
      <w:r w:rsidR="00D51E45">
        <w:rPr>
          <w:rFonts w:ascii="Arial" w:hAnsi="Arial" w:cs="Arial"/>
          <w:sz w:val="18"/>
          <w:szCs w:val="18"/>
          <w:lang w:val="en-GB"/>
        </w:rPr>
        <w:t xml:space="preserve">line </w:t>
      </w:r>
      <w:r>
        <w:rPr>
          <w:rFonts w:ascii="Arial" w:hAnsi="Arial" w:cs="Arial"/>
          <w:sz w:val="18"/>
          <w:szCs w:val="18"/>
          <w:lang w:val="en-GB"/>
        </w:rPr>
        <w:t xml:space="preserve">is the result of years of </w:t>
      </w:r>
      <w:proofErr w:type="gramStart"/>
      <w:r>
        <w:rPr>
          <w:rFonts w:ascii="Arial" w:hAnsi="Arial" w:cs="Arial"/>
          <w:sz w:val="18"/>
          <w:szCs w:val="18"/>
          <w:lang w:val="en-GB"/>
        </w:rPr>
        <w:t>research</w:t>
      </w:r>
      <w:r w:rsidR="00D51E45">
        <w:rPr>
          <w:rFonts w:ascii="Arial" w:hAnsi="Arial" w:cs="Arial"/>
          <w:sz w:val="18"/>
          <w:szCs w:val="18"/>
          <w:lang w:val="en-GB"/>
        </w:rPr>
        <w:t>,</w:t>
      </w:r>
      <w:r>
        <w:rPr>
          <w:rFonts w:ascii="Arial" w:hAnsi="Arial" w:cs="Arial"/>
          <w:sz w:val="18"/>
          <w:szCs w:val="18"/>
          <w:lang w:val="en-GB"/>
        </w:rPr>
        <w:t xml:space="preserve"> and</w:t>
      </w:r>
      <w:proofErr w:type="gramEnd"/>
      <w:r>
        <w:rPr>
          <w:rFonts w:ascii="Arial" w:hAnsi="Arial" w:cs="Arial"/>
          <w:sz w:val="18"/>
          <w:szCs w:val="18"/>
          <w:lang w:val="en-GB"/>
        </w:rPr>
        <w:t xml:space="preserve"> signals a new generation of state-of-the-art products and processes that combines specialised expertise with the functional and ecological benefits of renewable raw materials and resource-saving technologies.</w:t>
      </w:r>
    </w:p>
    <w:p w14:paraId="4DEA01CD" w14:textId="77777777" w:rsidR="004A2FCA" w:rsidRPr="000E716D" w:rsidRDefault="004A2FCA" w:rsidP="004A2FCA">
      <w:pPr>
        <w:pStyle w:val="POLCopy"/>
        <w:spacing w:line="260" w:lineRule="atLeast"/>
        <w:jc w:val="both"/>
        <w:rPr>
          <w:rFonts w:ascii="Arial" w:hAnsi="Arial" w:cs="Arial"/>
          <w:sz w:val="18"/>
          <w:szCs w:val="18"/>
          <w:lang w:val="en-US"/>
        </w:rPr>
      </w:pPr>
    </w:p>
    <w:p w14:paraId="2553F2C3" w14:textId="46483B10" w:rsidR="004A2FCA" w:rsidRPr="000E716D" w:rsidRDefault="004A2FCA" w:rsidP="004A2FCA">
      <w:pPr>
        <w:pStyle w:val="POLCopy"/>
        <w:spacing w:line="260" w:lineRule="atLeast"/>
        <w:jc w:val="both"/>
        <w:rPr>
          <w:rFonts w:ascii="Arial" w:hAnsi="Arial" w:cs="Arial"/>
          <w:sz w:val="18"/>
          <w:szCs w:val="18"/>
          <w:lang w:val="en-US"/>
        </w:rPr>
      </w:pPr>
      <w:r>
        <w:rPr>
          <w:rFonts w:ascii="Arial" w:hAnsi="Arial" w:cs="Arial"/>
          <w:sz w:val="18"/>
          <w:szCs w:val="18"/>
          <w:lang w:val="en-GB"/>
        </w:rPr>
        <w:t xml:space="preserve">Polytan’s portfolio is built for disciplines such as football, hockey, rugby, American football, athletics, </w:t>
      </w:r>
      <w:proofErr w:type="gramStart"/>
      <w:r>
        <w:rPr>
          <w:rFonts w:ascii="Arial" w:hAnsi="Arial" w:cs="Arial"/>
          <w:sz w:val="18"/>
          <w:szCs w:val="18"/>
          <w:lang w:val="en-GB"/>
        </w:rPr>
        <w:t>tennis</w:t>
      </w:r>
      <w:proofErr w:type="gramEnd"/>
      <w:r>
        <w:rPr>
          <w:rFonts w:ascii="Arial" w:hAnsi="Arial" w:cs="Arial"/>
          <w:sz w:val="18"/>
          <w:szCs w:val="18"/>
          <w:lang w:val="en-GB"/>
        </w:rPr>
        <w:t xml:space="preserve"> and multisport</w:t>
      </w:r>
      <w:r w:rsidR="007F658B">
        <w:rPr>
          <w:rFonts w:ascii="Arial" w:hAnsi="Arial" w:cs="Arial"/>
          <w:sz w:val="18"/>
          <w:szCs w:val="18"/>
          <w:lang w:val="en-GB"/>
        </w:rPr>
        <w:t xml:space="preserve"> use</w:t>
      </w:r>
      <w:r>
        <w:rPr>
          <w:rFonts w:ascii="Arial" w:hAnsi="Arial" w:cs="Arial"/>
          <w:sz w:val="18"/>
          <w:szCs w:val="18"/>
          <w:lang w:val="en-GB"/>
        </w:rPr>
        <w:t>, and even offers fall</w:t>
      </w:r>
      <w:r w:rsidR="00D51E45">
        <w:rPr>
          <w:rFonts w:ascii="Arial" w:hAnsi="Arial" w:cs="Arial"/>
          <w:sz w:val="18"/>
          <w:szCs w:val="18"/>
          <w:lang w:val="en-GB"/>
        </w:rPr>
        <w:t>-</w:t>
      </w:r>
      <w:r>
        <w:rPr>
          <w:rFonts w:ascii="Arial" w:hAnsi="Arial" w:cs="Arial"/>
          <w:sz w:val="18"/>
          <w:szCs w:val="18"/>
          <w:lang w:val="en-GB"/>
        </w:rPr>
        <w:t>protection</w:t>
      </w:r>
      <w:r w:rsidR="00D51E45">
        <w:rPr>
          <w:rFonts w:ascii="Arial" w:hAnsi="Arial" w:cs="Arial"/>
          <w:sz w:val="18"/>
          <w:szCs w:val="18"/>
          <w:lang w:val="en-GB"/>
        </w:rPr>
        <w:t xml:space="preserve"> options</w:t>
      </w:r>
      <w:r>
        <w:rPr>
          <w:rFonts w:ascii="Arial" w:hAnsi="Arial" w:cs="Arial"/>
          <w:sz w:val="18"/>
          <w:szCs w:val="18"/>
          <w:lang w:val="en-GB"/>
        </w:rPr>
        <w:t>. As well as developing, manufacturing and installing sports surfaces, Polytan also offers line painting, repair, cleaning and maintenance as part of its range of services. Polytan provides the largest sports</w:t>
      </w:r>
      <w:r w:rsidR="00D51E45">
        <w:rPr>
          <w:rFonts w:ascii="Arial" w:hAnsi="Arial" w:cs="Arial"/>
          <w:sz w:val="18"/>
          <w:szCs w:val="18"/>
          <w:lang w:val="en-GB"/>
        </w:rPr>
        <w:t>-</w:t>
      </w:r>
      <w:r>
        <w:rPr>
          <w:rFonts w:ascii="Arial" w:hAnsi="Arial" w:cs="Arial"/>
          <w:sz w:val="18"/>
          <w:szCs w:val="18"/>
          <w:lang w:val="en-GB"/>
        </w:rPr>
        <w:t xml:space="preserve">surface installation network in Europe, the Middle East, </w:t>
      </w:r>
      <w:proofErr w:type="gramStart"/>
      <w:r>
        <w:rPr>
          <w:rFonts w:ascii="Arial" w:hAnsi="Arial" w:cs="Arial"/>
          <w:sz w:val="18"/>
          <w:szCs w:val="18"/>
          <w:lang w:val="en-GB"/>
        </w:rPr>
        <w:t>Asia</w:t>
      </w:r>
      <w:proofErr w:type="gramEnd"/>
      <w:r>
        <w:rPr>
          <w:rFonts w:ascii="Arial" w:hAnsi="Arial" w:cs="Arial"/>
          <w:sz w:val="18"/>
          <w:szCs w:val="18"/>
          <w:lang w:val="en-GB"/>
        </w:rPr>
        <w:t xml:space="preserve"> and the Pacific. All products comply with the </w:t>
      </w:r>
      <w:r w:rsidR="00D51E45">
        <w:rPr>
          <w:rFonts w:ascii="Arial" w:hAnsi="Arial" w:cs="Arial"/>
          <w:sz w:val="18"/>
          <w:szCs w:val="18"/>
          <w:lang w:val="en-GB"/>
        </w:rPr>
        <w:t xml:space="preserve">latest </w:t>
      </w:r>
      <w:r>
        <w:rPr>
          <w:rFonts w:ascii="Arial" w:hAnsi="Arial" w:cs="Arial"/>
          <w:sz w:val="18"/>
          <w:szCs w:val="18"/>
          <w:lang w:val="en-GB"/>
        </w:rPr>
        <w:t xml:space="preserve">national and international </w:t>
      </w:r>
      <w:proofErr w:type="gramStart"/>
      <w:r>
        <w:rPr>
          <w:rFonts w:ascii="Arial" w:hAnsi="Arial" w:cs="Arial"/>
          <w:sz w:val="18"/>
          <w:szCs w:val="18"/>
          <w:lang w:val="en-GB"/>
        </w:rPr>
        <w:t>standards, and</w:t>
      </w:r>
      <w:proofErr w:type="gramEnd"/>
      <w:r>
        <w:rPr>
          <w:rFonts w:ascii="Arial" w:hAnsi="Arial" w:cs="Arial"/>
          <w:sz w:val="18"/>
          <w:szCs w:val="18"/>
          <w:lang w:val="en-GB"/>
        </w:rPr>
        <w:t xml:space="preserve"> have all the relevant certifications of international sporting associations, such as FIFA, FIH, World Rugby and World Athletics. </w:t>
      </w:r>
    </w:p>
    <w:p w14:paraId="2094DBCA" w14:textId="77777777" w:rsidR="004A2FCA" w:rsidRPr="000E716D" w:rsidRDefault="004A2FCA" w:rsidP="004A2FCA">
      <w:pPr>
        <w:pStyle w:val="POLCopy"/>
        <w:spacing w:line="260" w:lineRule="atLeast"/>
        <w:rPr>
          <w:rFonts w:ascii="Arial" w:hAnsi="Arial" w:cs="Arial"/>
          <w:sz w:val="18"/>
          <w:szCs w:val="18"/>
          <w:lang w:val="en-US"/>
        </w:rPr>
      </w:pPr>
    </w:p>
    <w:p w14:paraId="09C089A9" w14:textId="77777777" w:rsidR="004A2FCA" w:rsidRPr="000E716D" w:rsidRDefault="004A2FCA" w:rsidP="004A2FCA">
      <w:pPr>
        <w:pStyle w:val="POLCopy"/>
        <w:spacing w:line="260" w:lineRule="atLeast"/>
        <w:rPr>
          <w:rFonts w:ascii="Arial" w:hAnsi="Arial" w:cs="Arial"/>
          <w:sz w:val="18"/>
          <w:szCs w:val="18"/>
          <w:lang w:val="en-US"/>
        </w:rPr>
      </w:pPr>
      <w:r>
        <w:rPr>
          <w:rFonts w:ascii="Arial" w:hAnsi="Arial" w:cs="Arial"/>
          <w:sz w:val="18"/>
          <w:szCs w:val="18"/>
          <w:lang w:val="en-GB"/>
        </w:rPr>
        <w:t xml:space="preserve">Further information is available online: </w:t>
      </w:r>
      <w:hyperlink r:id="rId14" w:history="1">
        <w:r>
          <w:rPr>
            <w:rStyle w:val="Hyperlink"/>
            <w:rFonts w:ascii="Arial" w:hAnsi="Arial" w:cs="Arial"/>
            <w:sz w:val="18"/>
            <w:szCs w:val="18"/>
            <w:lang w:val="en-GB"/>
          </w:rPr>
          <w:t>https://www.polytan.com/</w:t>
        </w:r>
      </w:hyperlink>
      <w:r>
        <w:rPr>
          <w:rFonts w:ascii="Arial" w:hAnsi="Arial" w:cs="Arial"/>
          <w:sz w:val="18"/>
          <w:szCs w:val="18"/>
          <w:lang w:val="en-GB"/>
        </w:rPr>
        <w:t xml:space="preserve"> and </w:t>
      </w:r>
      <w:hyperlink r:id="rId15" w:history="1">
        <w:r>
          <w:rPr>
            <w:rStyle w:val="Hyperlink"/>
            <w:rFonts w:ascii="Arial" w:hAnsi="Arial" w:cs="Arial"/>
            <w:sz w:val="18"/>
            <w:szCs w:val="18"/>
            <w:lang w:val="en-GB"/>
          </w:rPr>
          <w:t>https://wemakesport.polytan.com/</w:t>
        </w:r>
      </w:hyperlink>
      <w:r>
        <w:rPr>
          <w:rFonts w:ascii="Arial" w:hAnsi="Arial" w:cs="Arial"/>
          <w:sz w:val="18"/>
          <w:szCs w:val="18"/>
          <w:lang w:val="en-GB"/>
        </w:rPr>
        <w:t xml:space="preserve">. </w:t>
      </w:r>
    </w:p>
    <w:p w14:paraId="59C633FE" w14:textId="77777777" w:rsidR="00E40AC2" w:rsidRPr="000E716D" w:rsidRDefault="00E40AC2" w:rsidP="00E40AC2">
      <w:pPr>
        <w:pStyle w:val="POLCopy"/>
        <w:spacing w:line="260" w:lineRule="atLeast"/>
        <w:rPr>
          <w:rFonts w:ascii="Arial" w:hAnsi="Arial" w:cs="Arial"/>
          <w:sz w:val="18"/>
          <w:szCs w:val="18"/>
          <w:lang w:val="en-US"/>
        </w:rPr>
      </w:pPr>
    </w:p>
    <w:p w14:paraId="23C56D38" w14:textId="77777777" w:rsidR="00E40AC2" w:rsidRPr="000E716D" w:rsidRDefault="00E40AC2" w:rsidP="00E40AC2">
      <w:pPr>
        <w:pStyle w:val="POLCopy"/>
        <w:spacing w:line="260" w:lineRule="atLeast"/>
        <w:rPr>
          <w:rFonts w:ascii="Arial" w:hAnsi="Arial" w:cs="Arial"/>
          <w:b/>
          <w:bCs/>
          <w:sz w:val="18"/>
          <w:szCs w:val="18"/>
          <w:lang w:val="en-US"/>
        </w:rPr>
      </w:pPr>
      <w:r>
        <w:rPr>
          <w:rFonts w:ascii="Arial" w:hAnsi="Arial" w:cs="Arial"/>
          <w:b/>
          <w:bCs/>
          <w:sz w:val="18"/>
          <w:szCs w:val="18"/>
          <w:lang w:val="en-GB"/>
        </w:rPr>
        <w:t>About the Sport Group:</w:t>
      </w:r>
    </w:p>
    <w:p w14:paraId="67FBBDEE" w14:textId="77777777" w:rsidR="00E40AC2" w:rsidRPr="000E716D" w:rsidRDefault="00E40AC2" w:rsidP="00E40AC2">
      <w:pPr>
        <w:pStyle w:val="POLCopy"/>
        <w:spacing w:line="260" w:lineRule="atLeast"/>
        <w:rPr>
          <w:rFonts w:ascii="Arial" w:hAnsi="Arial" w:cs="Arial"/>
          <w:sz w:val="20"/>
          <w:szCs w:val="20"/>
          <w:lang w:val="en-US"/>
        </w:rPr>
      </w:pPr>
    </w:p>
    <w:p w14:paraId="3FB24354" w14:textId="77777777" w:rsidR="00E40AC2" w:rsidRPr="000E716D" w:rsidRDefault="00E40AC2" w:rsidP="00E40AC2">
      <w:pPr>
        <w:pStyle w:val="POLCopy"/>
        <w:spacing w:line="260" w:lineRule="atLeast"/>
        <w:jc w:val="both"/>
        <w:rPr>
          <w:rFonts w:ascii="Arial" w:hAnsi="Arial" w:cs="Arial"/>
          <w:sz w:val="18"/>
          <w:szCs w:val="18"/>
          <w:lang w:val="en-US"/>
        </w:rPr>
      </w:pPr>
      <w:r>
        <w:rPr>
          <w:rFonts w:ascii="Arial" w:hAnsi="Arial" w:cs="Arial"/>
          <w:sz w:val="18"/>
          <w:szCs w:val="18"/>
          <w:lang w:val="en-GB"/>
        </w:rPr>
        <w:t xml:space="preserve">The Sport Group sells and installs more synthetic turf pitches, athletics tracks and multifunctional playing fields than any other company worldwide. </w:t>
      </w:r>
      <w:bookmarkStart w:id="4" w:name="_Hlk142995140"/>
      <w:r>
        <w:rPr>
          <w:rFonts w:ascii="Arial" w:hAnsi="Arial" w:cs="Arial"/>
          <w:sz w:val="18"/>
          <w:szCs w:val="18"/>
          <w:lang w:val="en-GB"/>
        </w:rPr>
        <w:t>The Sport Group consists of 21 companies</w:t>
      </w:r>
      <w:bookmarkEnd w:id="4"/>
      <w:r>
        <w:rPr>
          <w:rFonts w:ascii="Arial" w:hAnsi="Arial" w:cs="Arial"/>
          <w:sz w:val="18"/>
          <w:szCs w:val="18"/>
          <w:lang w:val="en-GB"/>
        </w:rPr>
        <w:t>, including Polytan and AstroTurf.</w:t>
      </w:r>
    </w:p>
    <w:p w14:paraId="34CDCEA0" w14:textId="77777777" w:rsidR="00E40AC2" w:rsidRPr="000E716D" w:rsidRDefault="00E40AC2" w:rsidP="00E40AC2">
      <w:pPr>
        <w:pStyle w:val="POLCopy"/>
        <w:spacing w:line="260" w:lineRule="atLeast"/>
        <w:jc w:val="both"/>
        <w:rPr>
          <w:rFonts w:ascii="Arial" w:hAnsi="Arial" w:cs="Arial"/>
          <w:sz w:val="18"/>
          <w:szCs w:val="18"/>
          <w:lang w:val="en-US"/>
        </w:rPr>
      </w:pPr>
    </w:p>
    <w:p w14:paraId="567C932F" w14:textId="4CD0F1E4" w:rsidR="00E40AC2" w:rsidRPr="000E716D" w:rsidRDefault="00E40AC2" w:rsidP="00E40AC2">
      <w:pPr>
        <w:pStyle w:val="POLCopy"/>
        <w:spacing w:line="260" w:lineRule="atLeast"/>
        <w:jc w:val="both"/>
        <w:rPr>
          <w:rFonts w:ascii="Arial" w:hAnsi="Arial" w:cs="Arial"/>
          <w:sz w:val="18"/>
          <w:szCs w:val="18"/>
          <w:lang w:val="en-US"/>
        </w:rPr>
      </w:pPr>
      <w:r>
        <w:rPr>
          <w:rFonts w:ascii="Arial" w:hAnsi="Arial" w:cs="Arial"/>
          <w:sz w:val="18"/>
          <w:szCs w:val="18"/>
          <w:lang w:val="en-GB"/>
        </w:rPr>
        <w:t xml:space="preserve">The Sport Group, Polytan and AstroTurf are committed to the long-term health of hockey as a sport. We are partners </w:t>
      </w:r>
      <w:r w:rsidR="00D51E45">
        <w:rPr>
          <w:rFonts w:ascii="Arial" w:hAnsi="Arial" w:cs="Arial"/>
          <w:sz w:val="18"/>
          <w:szCs w:val="18"/>
          <w:lang w:val="en-GB"/>
        </w:rPr>
        <w:t xml:space="preserve">with many hockey organisations around the world, including </w:t>
      </w:r>
      <w:r>
        <w:rPr>
          <w:rFonts w:ascii="Arial" w:hAnsi="Arial" w:cs="Arial"/>
          <w:sz w:val="18"/>
          <w:szCs w:val="18"/>
          <w:lang w:val="en-GB"/>
        </w:rPr>
        <w:t>the FIH, Asian Hockey Federation, German Hockey Federation, Hockey South Australia, USA Field Hockey</w:t>
      </w:r>
      <w:r w:rsidR="00D51E45">
        <w:rPr>
          <w:rFonts w:ascii="Arial" w:hAnsi="Arial" w:cs="Arial"/>
          <w:sz w:val="18"/>
          <w:szCs w:val="18"/>
          <w:lang w:val="en-GB"/>
        </w:rPr>
        <w:t>,</w:t>
      </w:r>
      <w:r>
        <w:rPr>
          <w:rFonts w:ascii="Arial" w:hAnsi="Arial" w:cs="Arial"/>
          <w:sz w:val="18"/>
          <w:szCs w:val="18"/>
          <w:lang w:val="en-GB"/>
        </w:rPr>
        <w:t xml:space="preserve"> and Catalan Hockey Federation (Spain).</w:t>
      </w:r>
    </w:p>
    <w:p w14:paraId="042761B9" w14:textId="77777777" w:rsidR="00E40AC2" w:rsidRPr="000E716D" w:rsidRDefault="00E40AC2" w:rsidP="00E40AC2">
      <w:pPr>
        <w:pStyle w:val="POLCopy"/>
        <w:spacing w:line="260" w:lineRule="atLeast"/>
        <w:rPr>
          <w:rFonts w:ascii="Arial" w:hAnsi="Arial" w:cs="Arial"/>
          <w:sz w:val="20"/>
          <w:szCs w:val="20"/>
          <w:lang w:val="en-US"/>
        </w:rPr>
      </w:pPr>
    </w:p>
    <w:p w14:paraId="75DC9C0B" w14:textId="77777777" w:rsidR="00E40AC2" w:rsidRPr="000E716D" w:rsidRDefault="00E40AC2" w:rsidP="00E40AC2">
      <w:pPr>
        <w:pStyle w:val="POLCopy"/>
        <w:spacing w:line="260" w:lineRule="atLeast"/>
        <w:rPr>
          <w:rFonts w:ascii="Arial" w:hAnsi="Arial" w:cs="Arial"/>
          <w:b/>
          <w:bCs/>
          <w:sz w:val="18"/>
          <w:szCs w:val="18"/>
          <w:lang w:val="en-US"/>
        </w:rPr>
      </w:pPr>
      <w:r>
        <w:rPr>
          <w:rFonts w:ascii="Arial" w:hAnsi="Arial" w:cs="Arial"/>
          <w:b/>
          <w:bCs/>
          <w:sz w:val="18"/>
          <w:szCs w:val="18"/>
          <w:lang w:val="en-GB"/>
        </w:rPr>
        <w:t>About Poligras:</w:t>
      </w:r>
    </w:p>
    <w:p w14:paraId="2B5B47C9" w14:textId="77777777" w:rsidR="00E40AC2" w:rsidRPr="000E716D" w:rsidRDefault="00E40AC2" w:rsidP="00E40AC2">
      <w:pPr>
        <w:pStyle w:val="POLCopy"/>
        <w:spacing w:line="260" w:lineRule="atLeast"/>
        <w:rPr>
          <w:rFonts w:ascii="Arial" w:hAnsi="Arial" w:cs="Arial"/>
          <w:sz w:val="20"/>
          <w:szCs w:val="20"/>
          <w:lang w:val="en-US"/>
        </w:rPr>
      </w:pPr>
    </w:p>
    <w:p w14:paraId="67DDB22C" w14:textId="06DC8382" w:rsidR="00E40AC2" w:rsidRPr="000E716D" w:rsidRDefault="00E40AC2" w:rsidP="00E40AC2">
      <w:pPr>
        <w:pStyle w:val="POLCopy"/>
        <w:spacing w:line="260" w:lineRule="atLeast"/>
        <w:jc w:val="both"/>
        <w:rPr>
          <w:rFonts w:ascii="Arial" w:hAnsi="Arial" w:cs="Arial"/>
          <w:sz w:val="18"/>
          <w:szCs w:val="18"/>
          <w:lang w:val="en-US"/>
        </w:rPr>
      </w:pPr>
      <w:r>
        <w:rPr>
          <w:rFonts w:ascii="Arial" w:hAnsi="Arial" w:cs="Arial"/>
          <w:sz w:val="18"/>
          <w:szCs w:val="18"/>
          <w:lang w:val="en-GB"/>
        </w:rPr>
        <w:lastRenderedPageBreak/>
        <w:t>Poligras is the Sport Group’s global brand for synthetic hockey turf. Poligras Paris GT zero is available worldwide from the companies in the Sport Group: Polytan in EMEA and the Asia-Pacific region, and AstroTurf in the USA and North/South American region.</w:t>
      </w:r>
    </w:p>
    <w:p w14:paraId="239A9A1D" w14:textId="5453B46B" w:rsidR="00132621" w:rsidRPr="000E716D" w:rsidRDefault="00132621" w:rsidP="00FD6D50">
      <w:pPr>
        <w:pStyle w:val="POLCopy"/>
        <w:spacing w:line="260" w:lineRule="atLeast"/>
        <w:rPr>
          <w:rFonts w:ascii="Arial" w:hAnsi="Arial" w:cs="Arial"/>
          <w:sz w:val="18"/>
          <w:szCs w:val="18"/>
          <w:lang w:val="en-US"/>
        </w:rPr>
      </w:pPr>
    </w:p>
    <w:p w14:paraId="63924542" w14:textId="77777777" w:rsidR="001E3E44" w:rsidRPr="000E716D" w:rsidRDefault="001E3E44" w:rsidP="000E14A0">
      <w:pPr>
        <w:pStyle w:val="POLCopy"/>
        <w:spacing w:line="260" w:lineRule="atLeast"/>
        <w:rPr>
          <w:rFonts w:ascii="Arial" w:hAnsi="Arial" w:cs="Arial"/>
          <w:sz w:val="20"/>
          <w:szCs w:val="20"/>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967"/>
      </w:tblGrid>
      <w:tr w:rsidR="00132621" w:rsidRPr="00FD6D50" w14:paraId="5356D10A" w14:textId="77777777">
        <w:tc>
          <w:tcPr>
            <w:tcW w:w="3828" w:type="dxa"/>
          </w:tcPr>
          <w:p w14:paraId="7FD74BA4" w14:textId="77777777" w:rsidR="00132621" w:rsidRPr="00FD6D50" w:rsidRDefault="00132621" w:rsidP="00FD6D50">
            <w:pPr>
              <w:pStyle w:val="POLCopy"/>
              <w:spacing w:line="260" w:lineRule="atLeast"/>
              <w:rPr>
                <w:rFonts w:ascii="Arial" w:hAnsi="Arial" w:cs="Arial"/>
                <w:b/>
                <w:bCs/>
                <w:sz w:val="18"/>
                <w:szCs w:val="18"/>
              </w:rPr>
            </w:pPr>
            <w:r>
              <w:rPr>
                <w:rFonts w:ascii="Arial" w:hAnsi="Arial" w:cs="Arial"/>
                <w:b/>
                <w:bCs/>
                <w:sz w:val="18"/>
                <w:szCs w:val="18"/>
                <w:lang w:val="en-GB"/>
              </w:rPr>
              <w:t xml:space="preserve">Agency contact: </w:t>
            </w:r>
          </w:p>
        </w:tc>
        <w:tc>
          <w:tcPr>
            <w:tcW w:w="2967" w:type="dxa"/>
          </w:tcPr>
          <w:p w14:paraId="017DD4BC" w14:textId="77777777" w:rsidR="00132621" w:rsidRPr="00FD6D50" w:rsidRDefault="00132621" w:rsidP="00FD6D50">
            <w:pPr>
              <w:pStyle w:val="POLCopy"/>
              <w:spacing w:line="260" w:lineRule="atLeast"/>
              <w:rPr>
                <w:rFonts w:ascii="Arial" w:hAnsi="Arial" w:cs="Arial"/>
                <w:b/>
                <w:bCs/>
                <w:sz w:val="18"/>
                <w:szCs w:val="18"/>
              </w:rPr>
            </w:pPr>
            <w:r>
              <w:rPr>
                <w:rFonts w:ascii="Arial" w:hAnsi="Arial" w:cs="Arial"/>
                <w:b/>
                <w:bCs/>
                <w:sz w:val="18"/>
                <w:szCs w:val="18"/>
                <w:lang w:val="en-GB"/>
              </w:rPr>
              <w:t xml:space="preserve">Company contact: </w:t>
            </w:r>
          </w:p>
        </w:tc>
      </w:tr>
      <w:tr w:rsidR="00132621" w:rsidRPr="00FD6D50" w14:paraId="2635D7FE" w14:textId="77777777">
        <w:tc>
          <w:tcPr>
            <w:tcW w:w="3828" w:type="dxa"/>
          </w:tcPr>
          <w:p w14:paraId="449E54EF" w14:textId="77777777" w:rsidR="00132621" w:rsidRPr="00FD6D50" w:rsidRDefault="00132621" w:rsidP="00FD6D50">
            <w:pPr>
              <w:pStyle w:val="POLCopy"/>
              <w:spacing w:before="0" w:after="0" w:line="260" w:lineRule="atLeast"/>
              <w:rPr>
                <w:rFonts w:ascii="Arial" w:hAnsi="Arial" w:cs="Arial"/>
                <w:sz w:val="18"/>
                <w:szCs w:val="18"/>
              </w:rPr>
            </w:pPr>
            <w:r>
              <w:rPr>
                <w:rFonts w:ascii="Arial" w:hAnsi="Arial" w:cs="Arial"/>
                <w:sz w:val="18"/>
                <w:szCs w:val="18"/>
                <w:lang w:val="en-GB"/>
              </w:rPr>
              <w:t>Seifert PR GmbH (GPRA)</w:t>
            </w:r>
          </w:p>
        </w:tc>
        <w:tc>
          <w:tcPr>
            <w:tcW w:w="2967" w:type="dxa"/>
          </w:tcPr>
          <w:p w14:paraId="092D3423" w14:textId="77777777" w:rsidR="00132621" w:rsidRPr="00FD6D50" w:rsidRDefault="00132621" w:rsidP="00FD6D50">
            <w:pPr>
              <w:pStyle w:val="POLCopy"/>
              <w:spacing w:before="0" w:after="0" w:line="260" w:lineRule="atLeast"/>
              <w:rPr>
                <w:rFonts w:ascii="Arial" w:hAnsi="Arial" w:cs="Arial"/>
                <w:sz w:val="18"/>
                <w:szCs w:val="18"/>
              </w:rPr>
            </w:pPr>
            <w:r>
              <w:rPr>
                <w:rFonts w:ascii="Arial" w:hAnsi="Arial" w:cs="Arial"/>
                <w:sz w:val="18"/>
                <w:szCs w:val="18"/>
                <w:lang w:val="en-GB"/>
              </w:rPr>
              <w:t xml:space="preserve">Polytan GmbH </w:t>
            </w:r>
          </w:p>
        </w:tc>
      </w:tr>
      <w:tr w:rsidR="00132621" w:rsidRPr="00FD6D50" w14:paraId="4A1B3780" w14:textId="77777777">
        <w:tc>
          <w:tcPr>
            <w:tcW w:w="3828" w:type="dxa"/>
          </w:tcPr>
          <w:p w14:paraId="7AABE45E" w14:textId="77777777" w:rsidR="00132621" w:rsidRPr="00FD6D50" w:rsidRDefault="00132621" w:rsidP="00FD6D50">
            <w:pPr>
              <w:pStyle w:val="POLCopy"/>
              <w:spacing w:before="0" w:after="0" w:line="260" w:lineRule="atLeast"/>
              <w:rPr>
                <w:rFonts w:ascii="Arial" w:hAnsi="Arial" w:cs="Arial"/>
                <w:sz w:val="18"/>
                <w:szCs w:val="18"/>
              </w:rPr>
            </w:pPr>
            <w:r>
              <w:rPr>
                <w:rFonts w:ascii="Arial" w:hAnsi="Arial" w:cs="Arial"/>
                <w:sz w:val="18"/>
                <w:szCs w:val="18"/>
                <w:lang w:val="en-GB"/>
              </w:rPr>
              <w:t>Clemens Ottmers</w:t>
            </w:r>
          </w:p>
        </w:tc>
        <w:tc>
          <w:tcPr>
            <w:tcW w:w="2967" w:type="dxa"/>
          </w:tcPr>
          <w:p w14:paraId="2F64D3B9" w14:textId="77777777" w:rsidR="00132621" w:rsidRPr="00FD6D50" w:rsidRDefault="00132621" w:rsidP="00FD6D50">
            <w:pPr>
              <w:pStyle w:val="POLCopy"/>
              <w:spacing w:before="0" w:after="0" w:line="260" w:lineRule="atLeast"/>
              <w:rPr>
                <w:rFonts w:ascii="Arial" w:hAnsi="Arial" w:cs="Arial"/>
                <w:sz w:val="18"/>
                <w:szCs w:val="18"/>
              </w:rPr>
            </w:pPr>
            <w:r>
              <w:rPr>
                <w:rFonts w:ascii="Arial" w:hAnsi="Arial" w:cs="Arial"/>
                <w:sz w:val="18"/>
                <w:szCs w:val="18"/>
                <w:lang w:val="en-GB"/>
              </w:rPr>
              <w:t>Tobias Müller</w:t>
            </w:r>
          </w:p>
        </w:tc>
      </w:tr>
      <w:tr w:rsidR="00132621" w:rsidRPr="00FD6D50" w14:paraId="05D016F2" w14:textId="77777777">
        <w:tc>
          <w:tcPr>
            <w:tcW w:w="3828" w:type="dxa"/>
          </w:tcPr>
          <w:p w14:paraId="112CF46E" w14:textId="77777777" w:rsidR="00132621" w:rsidRPr="00FD6D50" w:rsidRDefault="00132621" w:rsidP="00FD6D50">
            <w:pPr>
              <w:pStyle w:val="POLCopy"/>
              <w:spacing w:before="0" w:after="0" w:line="260" w:lineRule="atLeast"/>
              <w:rPr>
                <w:rFonts w:ascii="Arial" w:hAnsi="Arial" w:cs="Arial"/>
                <w:sz w:val="18"/>
                <w:szCs w:val="18"/>
              </w:rPr>
            </w:pPr>
            <w:r>
              <w:rPr>
                <w:rFonts w:ascii="Arial" w:hAnsi="Arial" w:cs="Arial"/>
                <w:sz w:val="18"/>
                <w:szCs w:val="18"/>
                <w:lang w:val="en-GB"/>
              </w:rPr>
              <w:t>Zettachring 2a</w:t>
            </w:r>
          </w:p>
        </w:tc>
        <w:tc>
          <w:tcPr>
            <w:tcW w:w="2967" w:type="dxa"/>
          </w:tcPr>
          <w:p w14:paraId="04A9EC04" w14:textId="77777777" w:rsidR="00132621" w:rsidRPr="00FD6D50" w:rsidRDefault="00132621" w:rsidP="00FD6D50">
            <w:pPr>
              <w:pStyle w:val="POLCopy"/>
              <w:spacing w:before="0" w:after="0" w:line="260" w:lineRule="atLeast"/>
              <w:rPr>
                <w:rFonts w:ascii="Arial" w:hAnsi="Arial" w:cs="Arial"/>
                <w:sz w:val="18"/>
                <w:szCs w:val="18"/>
              </w:rPr>
            </w:pPr>
            <w:r>
              <w:rPr>
                <w:rFonts w:ascii="Arial" w:hAnsi="Arial" w:cs="Arial"/>
                <w:sz w:val="18"/>
                <w:szCs w:val="18"/>
                <w:lang w:val="en-GB"/>
              </w:rPr>
              <w:t xml:space="preserve">Gewerbering 3 </w:t>
            </w:r>
          </w:p>
        </w:tc>
      </w:tr>
      <w:tr w:rsidR="00132621" w:rsidRPr="00FD6D50" w14:paraId="671FEE2A" w14:textId="77777777">
        <w:tc>
          <w:tcPr>
            <w:tcW w:w="3828" w:type="dxa"/>
          </w:tcPr>
          <w:p w14:paraId="1B0CEBF4" w14:textId="77777777" w:rsidR="00132621" w:rsidRPr="00FD6D50" w:rsidRDefault="00132621" w:rsidP="00FD6D50">
            <w:pPr>
              <w:pStyle w:val="POLCopy"/>
              <w:spacing w:before="0" w:after="0" w:line="260" w:lineRule="atLeast"/>
              <w:rPr>
                <w:rFonts w:ascii="Arial" w:hAnsi="Arial" w:cs="Arial"/>
                <w:sz w:val="18"/>
                <w:szCs w:val="18"/>
              </w:rPr>
            </w:pPr>
            <w:r>
              <w:rPr>
                <w:rFonts w:ascii="Arial" w:hAnsi="Arial" w:cs="Arial"/>
                <w:sz w:val="18"/>
                <w:szCs w:val="18"/>
                <w:lang w:val="en-GB"/>
              </w:rPr>
              <w:t>70567 Stuttgart, Germany</w:t>
            </w:r>
          </w:p>
        </w:tc>
        <w:tc>
          <w:tcPr>
            <w:tcW w:w="2967" w:type="dxa"/>
          </w:tcPr>
          <w:p w14:paraId="59C49F4B" w14:textId="77777777" w:rsidR="00132621" w:rsidRPr="00FD6D50" w:rsidRDefault="00132621" w:rsidP="00FD6D50">
            <w:pPr>
              <w:pStyle w:val="POLCopy"/>
              <w:spacing w:before="0" w:after="0" w:line="260" w:lineRule="atLeast"/>
              <w:rPr>
                <w:rFonts w:ascii="Arial" w:hAnsi="Arial" w:cs="Arial"/>
                <w:sz w:val="18"/>
                <w:szCs w:val="18"/>
              </w:rPr>
            </w:pPr>
            <w:r>
              <w:rPr>
                <w:rFonts w:ascii="Arial" w:hAnsi="Arial" w:cs="Arial"/>
                <w:sz w:val="18"/>
                <w:szCs w:val="18"/>
                <w:lang w:val="en-GB"/>
              </w:rPr>
              <w:t xml:space="preserve">86666 Burgheim, Germany </w:t>
            </w:r>
          </w:p>
        </w:tc>
      </w:tr>
      <w:tr w:rsidR="00132621" w:rsidRPr="00FD6D50" w14:paraId="7833A45E" w14:textId="77777777">
        <w:tc>
          <w:tcPr>
            <w:tcW w:w="3828" w:type="dxa"/>
          </w:tcPr>
          <w:p w14:paraId="4F00AD01" w14:textId="77777777" w:rsidR="00132621" w:rsidRPr="00FD6D50" w:rsidRDefault="00132621" w:rsidP="00FD6D50">
            <w:pPr>
              <w:pStyle w:val="POLCopy"/>
              <w:spacing w:before="0" w:after="0" w:line="260" w:lineRule="atLeast"/>
              <w:rPr>
                <w:rFonts w:ascii="Arial" w:hAnsi="Arial" w:cs="Arial"/>
                <w:sz w:val="18"/>
                <w:szCs w:val="18"/>
              </w:rPr>
            </w:pPr>
            <w:r>
              <w:rPr>
                <w:rFonts w:ascii="Arial" w:hAnsi="Arial" w:cs="Arial"/>
                <w:sz w:val="18"/>
                <w:szCs w:val="18"/>
                <w:lang w:val="en-GB"/>
              </w:rPr>
              <w:t>+49 (0) 711 / 77918-17</w:t>
            </w:r>
          </w:p>
        </w:tc>
        <w:tc>
          <w:tcPr>
            <w:tcW w:w="2967" w:type="dxa"/>
          </w:tcPr>
          <w:p w14:paraId="67F9E0D8" w14:textId="77777777" w:rsidR="00132621" w:rsidRPr="00FD6D50" w:rsidRDefault="00132621" w:rsidP="00FD6D50">
            <w:pPr>
              <w:pStyle w:val="POLCopy"/>
              <w:spacing w:before="0" w:after="0" w:line="260" w:lineRule="atLeast"/>
              <w:rPr>
                <w:rFonts w:ascii="Arial" w:hAnsi="Arial" w:cs="Arial"/>
                <w:sz w:val="18"/>
                <w:szCs w:val="18"/>
              </w:rPr>
            </w:pPr>
            <w:r>
              <w:rPr>
                <w:rFonts w:ascii="Arial" w:hAnsi="Arial" w:cs="Arial"/>
                <w:sz w:val="18"/>
                <w:szCs w:val="18"/>
                <w:lang w:val="en-GB"/>
              </w:rPr>
              <w:t>+49 (0) 8432 / 87-71</w:t>
            </w:r>
          </w:p>
        </w:tc>
      </w:tr>
      <w:tr w:rsidR="00132621" w:rsidRPr="00FD6D50" w14:paraId="4E4B3DBC" w14:textId="77777777">
        <w:tc>
          <w:tcPr>
            <w:tcW w:w="3828" w:type="dxa"/>
          </w:tcPr>
          <w:p w14:paraId="7035AB8C" w14:textId="6BE1CDBC" w:rsidR="00132621" w:rsidRPr="00977127" w:rsidRDefault="00000000" w:rsidP="00FD6D50">
            <w:pPr>
              <w:pStyle w:val="POLCopy"/>
              <w:spacing w:before="0" w:after="0" w:line="260" w:lineRule="atLeast"/>
              <w:rPr>
                <w:rFonts w:ascii="Arial" w:hAnsi="Arial" w:cs="Arial"/>
                <w:sz w:val="18"/>
                <w:szCs w:val="18"/>
              </w:rPr>
            </w:pPr>
            <w:hyperlink r:id="rId16" w:history="1">
              <w:r w:rsidR="00463FF0" w:rsidRPr="00D51E45">
                <w:rPr>
                  <w:rStyle w:val="Hyperlink"/>
                  <w:rFonts w:ascii="Arial" w:hAnsi="Arial" w:cs="Arial"/>
                  <w:color w:val="auto"/>
                  <w:sz w:val="18"/>
                  <w:szCs w:val="18"/>
                  <w:u w:val="none"/>
                </w:rPr>
                <w:t>clemens.ottmers@seifert-pr.de</w:t>
              </w:r>
            </w:hyperlink>
            <w:r w:rsidR="00463FF0" w:rsidRPr="00D51E45">
              <w:rPr>
                <w:rFonts w:ascii="Arial" w:hAnsi="Arial" w:cs="Arial"/>
                <w:color w:val="auto"/>
                <w:sz w:val="18"/>
                <w:szCs w:val="18"/>
              </w:rPr>
              <w:t xml:space="preserve"> </w:t>
            </w:r>
          </w:p>
        </w:tc>
        <w:tc>
          <w:tcPr>
            <w:tcW w:w="2967" w:type="dxa"/>
          </w:tcPr>
          <w:p w14:paraId="56030E5F" w14:textId="257B3791" w:rsidR="00132621" w:rsidRPr="00977127" w:rsidRDefault="00000000" w:rsidP="00FD6D50">
            <w:pPr>
              <w:pStyle w:val="POLCopy"/>
              <w:spacing w:before="0" w:after="0" w:line="260" w:lineRule="atLeast"/>
              <w:rPr>
                <w:rFonts w:ascii="Arial" w:hAnsi="Arial" w:cs="Arial"/>
                <w:sz w:val="18"/>
                <w:szCs w:val="18"/>
              </w:rPr>
            </w:pPr>
            <w:hyperlink r:id="rId17" w:history="1">
              <w:r w:rsidR="00463FF0">
                <w:rPr>
                  <w:rStyle w:val="Hyperlink"/>
                  <w:rFonts w:ascii="Arial" w:hAnsi="Arial" w:cs="Arial"/>
                  <w:color w:val="auto"/>
                  <w:sz w:val="18"/>
                  <w:szCs w:val="18"/>
                  <w:u w:val="none"/>
                  <w:lang w:val="en-GB"/>
                </w:rPr>
                <w:t>tobias.mueller@polytan.com</w:t>
              </w:r>
            </w:hyperlink>
            <w:r w:rsidR="00463FF0">
              <w:rPr>
                <w:rFonts w:ascii="Arial" w:hAnsi="Arial" w:cs="Arial"/>
                <w:color w:val="auto"/>
                <w:sz w:val="18"/>
                <w:szCs w:val="18"/>
                <w:lang w:val="en-GB"/>
              </w:rPr>
              <w:t xml:space="preserve"> </w:t>
            </w:r>
          </w:p>
        </w:tc>
      </w:tr>
    </w:tbl>
    <w:p w14:paraId="3E2121FA" w14:textId="77777777" w:rsidR="00132621" w:rsidRPr="00FD6D50" w:rsidRDefault="00132621" w:rsidP="00A95454">
      <w:pPr>
        <w:pStyle w:val="POLCopy"/>
        <w:spacing w:line="260" w:lineRule="atLeast"/>
        <w:rPr>
          <w:sz w:val="18"/>
          <w:szCs w:val="18"/>
        </w:rPr>
      </w:pPr>
    </w:p>
    <w:sectPr w:rsidR="00132621" w:rsidRPr="00FD6D50" w:rsidSect="00E2267C">
      <w:headerReference w:type="default" r:id="rId18"/>
      <w:headerReference w:type="first" r:id="rId19"/>
      <w:footerReference w:type="first" r:id="rId20"/>
      <w:type w:val="continuous"/>
      <w:pgSz w:w="11906" w:h="16838"/>
      <w:pgMar w:top="4395" w:right="2756" w:bottom="1702" w:left="1497" w:header="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0271C" w14:textId="77777777" w:rsidR="005B1420" w:rsidRDefault="005B1420" w:rsidP="005B3593">
      <w:r>
        <w:separator/>
      </w:r>
    </w:p>
  </w:endnote>
  <w:endnote w:type="continuationSeparator" w:id="0">
    <w:p w14:paraId="3120B1BD" w14:textId="77777777" w:rsidR="005B1420" w:rsidRDefault="005B1420" w:rsidP="005B3593">
      <w:r>
        <w:continuationSeparator/>
      </w:r>
    </w:p>
  </w:endnote>
  <w:endnote w:type="continuationNotice" w:id="1">
    <w:p w14:paraId="5981FA58" w14:textId="77777777" w:rsidR="005B1420" w:rsidRDefault="005B14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roy ExtraBold">
    <w:altName w:val="Calibri"/>
    <w:panose1 w:val="00000900000000000000"/>
    <w:charset w:val="00"/>
    <w:family w:val="modern"/>
    <w:notTrueType/>
    <w:pitch w:val="variable"/>
    <w:sig w:usb0="00000207" w:usb1="00000000" w:usb2="00000000" w:usb3="00000000" w:csb0="00000097" w:csb1="00000000"/>
  </w:font>
  <w:font w:name="MinionPro-Regular">
    <w:altName w:val="Calibri"/>
    <w:charset w:val="4D"/>
    <w:family w:val="auto"/>
    <w:pitch w:val="default"/>
    <w:sig w:usb0="00000003" w:usb1="00000000" w:usb2="00000000" w:usb3="00000000" w:csb0="00000001" w:csb1="00000000"/>
  </w:font>
  <w:font w:name="HelveticaNeueLT Std Lt">
    <w:altName w:val="Arial"/>
    <w:panose1 w:val="020B0403020202020204"/>
    <w:charset w:val="00"/>
    <w:family w:val="swiss"/>
    <w:notTrueType/>
    <w:pitch w:val="variable"/>
    <w:sig w:usb0="800000AF" w:usb1="4000204A" w:usb2="00000000" w:usb3="00000000" w:csb0="00000001" w:csb1="00000000"/>
  </w:font>
  <w:font w:name="HelveticaNeueLT Std">
    <w:altName w:val="Arial"/>
    <w:panose1 w:val="020B0604020202020204"/>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Gilroy Black">
    <w:altName w:val="Courier New"/>
    <w:panose1 w:val="00000A00000000000000"/>
    <w:charset w:val="00"/>
    <w:family w:val="modern"/>
    <w:notTrueType/>
    <w:pitch w:val="variable"/>
    <w:sig w:usb0="00000207" w:usb1="00000000" w:usb2="00000000" w:usb3="00000000" w:csb0="00000097" w:csb1="00000000"/>
  </w:font>
  <w:font w:name="Times New Roman (Textkörper CS)">
    <w:altName w:val="Times New Roman"/>
    <w:charset w:val="00"/>
    <w:family w:val="roman"/>
    <w:pitch w:val="variable"/>
    <w:sig w:usb0="E0002AEF" w:usb1="C0007841"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1F035" w14:textId="0317BD96" w:rsidR="00334986" w:rsidRPr="00334986" w:rsidRDefault="00334986" w:rsidP="00774494">
    <w:pPr>
      <w:pStyle w:val="POLFuzeile"/>
      <w:ind w:left="5812" w:right="-1845"/>
      <w:jc w:val="left"/>
    </w:pPr>
    <w:r>
      <w:rPr>
        <w:lang w:val="en-GB"/>
      </w:rPr>
      <w:t xml:space="preserve">Polytan GmbH | info@polytan.com | </w:t>
    </w:r>
    <w:r>
      <w:rPr>
        <w:rFonts w:ascii="HelveticaNeueLT Std" w:hAnsi="HelveticaNeueLT Std"/>
        <w:b/>
        <w:bCs/>
        <w:lang w:val="en-GB"/>
      </w:rPr>
      <w:t>www.polytan.com</w:t>
    </w:r>
    <w:r>
      <w:rPr>
        <w:lang w:val="en-GB"/>
      </w:rPr>
      <w:br/>
      <w:t>Managing Director: Mathias Schwägerl, Friedemann Söll</w:t>
    </w:r>
    <w:r>
      <w:rPr>
        <w:lang w:val="en-GB"/>
      </w:rPr>
      <w:br/>
      <w:t>Tax no.: 124/116/20024 | VAT ID: DE 221021311</w:t>
    </w:r>
    <w:r>
      <w:rPr>
        <w:lang w:val="en-GB"/>
      </w:rPr>
      <w:br/>
      <w:t>UniCredit Bank AG Augsburg:</w:t>
    </w:r>
    <w:r>
      <w:rPr>
        <w:lang w:val="en-GB"/>
      </w:rPr>
      <w:br/>
      <w:t>IBAN DE28 7202 0070 0023 1121 91</w:t>
    </w:r>
    <w:r>
      <w:rPr>
        <w:lang w:val="en-GB"/>
      </w:rPr>
      <w:br/>
      <w:t>BIC HYVE DE MM 408 | Registered office of the company: Burgheim</w:t>
    </w:r>
    <w:r>
      <w:rPr>
        <w:lang w:val="en-GB"/>
      </w:rPr>
      <w:br/>
      <w:t>Register court: Ingolstadt | Register number: HRB 100406</w:t>
    </w:r>
    <w:r>
      <w:rPr>
        <w:lang w:val="en-GB"/>
      </w:rPr>
      <w:br/>
      <w:t>Certified in accordance with: ISO 9001, ISO 14001 and ISO 50001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5BAD0" w14:textId="77777777" w:rsidR="005B1420" w:rsidRDefault="005B1420" w:rsidP="005B3593">
      <w:r>
        <w:separator/>
      </w:r>
    </w:p>
  </w:footnote>
  <w:footnote w:type="continuationSeparator" w:id="0">
    <w:p w14:paraId="6581D081" w14:textId="77777777" w:rsidR="005B1420" w:rsidRDefault="005B1420" w:rsidP="005B3593">
      <w:r>
        <w:continuationSeparator/>
      </w:r>
    </w:p>
  </w:footnote>
  <w:footnote w:type="continuationNotice" w:id="1">
    <w:p w14:paraId="7AB21CD0" w14:textId="77777777" w:rsidR="005B1420" w:rsidRDefault="005B14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0892997"/>
      <w:docPartObj>
        <w:docPartGallery w:val="Page Numbers (Top of Page)"/>
        <w:docPartUnique/>
      </w:docPartObj>
    </w:sdtPr>
    <w:sdtEndPr>
      <w:rPr>
        <w:rStyle w:val="Seitenzahl"/>
        <w:rFonts w:ascii="HelveticaNeueLT Std Lt" w:hAnsi="HelveticaNeueLT Std Lt"/>
        <w:sz w:val="16"/>
        <w:szCs w:val="16"/>
      </w:rPr>
    </w:sdtEndPr>
    <w:sdtContent>
      <w:p w14:paraId="7E81D204" w14:textId="3F669EC5" w:rsidR="00BB488C" w:rsidRPr="009E0CF2" w:rsidRDefault="00BB488C" w:rsidP="00257A02">
        <w:pPr>
          <w:pStyle w:val="Kopfzeile"/>
          <w:framePr w:w="779" w:h="325" w:hRule="exact" w:wrap="none" w:vAnchor="text" w:hAnchor="page" w:x="1" w:y="7659"/>
          <w:ind w:firstLine="360"/>
          <w:rPr>
            <w:rStyle w:val="Seitenzahl"/>
            <w:rFonts w:ascii="HelveticaNeueLT Std Lt" w:hAnsi="HelveticaNeueLT Std Lt"/>
            <w:sz w:val="16"/>
            <w:szCs w:val="16"/>
          </w:rPr>
        </w:pPr>
        <w:r>
          <w:rPr>
            <w:rStyle w:val="Seitenzahl"/>
            <w:rFonts w:ascii="HelveticaNeueLT Std Lt" w:hAnsi="HelveticaNeueLT Std Lt"/>
            <w:sz w:val="16"/>
            <w:szCs w:val="16"/>
            <w:lang w:val="en-GB"/>
          </w:rPr>
          <w:fldChar w:fldCharType="begin"/>
        </w:r>
        <w:r>
          <w:rPr>
            <w:rStyle w:val="Seitenzahl"/>
            <w:rFonts w:ascii="HelveticaNeueLT Std Lt" w:hAnsi="HelveticaNeueLT Std Lt"/>
            <w:sz w:val="16"/>
            <w:szCs w:val="16"/>
            <w:lang w:val="en-GB"/>
          </w:rPr>
          <w:instrText xml:space="preserve"> PAGE </w:instrText>
        </w:r>
        <w:r>
          <w:rPr>
            <w:rStyle w:val="Seitenzahl"/>
            <w:rFonts w:ascii="HelveticaNeueLT Std Lt" w:hAnsi="HelveticaNeueLT Std Lt"/>
            <w:sz w:val="16"/>
            <w:szCs w:val="16"/>
            <w:lang w:val="en-GB"/>
          </w:rPr>
          <w:fldChar w:fldCharType="separate"/>
        </w:r>
        <w:r>
          <w:rPr>
            <w:rStyle w:val="Seitenzahl"/>
            <w:rFonts w:ascii="HelveticaNeueLT Std Lt" w:hAnsi="HelveticaNeueLT Std Lt"/>
            <w:noProof/>
            <w:sz w:val="16"/>
            <w:szCs w:val="16"/>
            <w:lang w:val="en-GB"/>
          </w:rPr>
          <w:t>3</w:t>
        </w:r>
        <w:r>
          <w:rPr>
            <w:rStyle w:val="Seitenzahl"/>
            <w:rFonts w:ascii="HelveticaNeueLT Std Lt" w:hAnsi="HelveticaNeueLT Std Lt"/>
            <w:sz w:val="16"/>
            <w:szCs w:val="16"/>
            <w:lang w:val="en-GB"/>
          </w:rPr>
          <w:fldChar w:fldCharType="end"/>
        </w:r>
        <w:r>
          <w:rPr>
            <w:rStyle w:val="Seitenzahl"/>
            <w:rFonts w:ascii="HelveticaNeueLT Std Lt" w:hAnsi="HelveticaNeueLT Std Lt"/>
            <w:sz w:val="16"/>
            <w:szCs w:val="16"/>
            <w:lang w:val="en-GB"/>
          </w:rPr>
          <w:t xml:space="preserve"> / 2</w:t>
        </w:r>
      </w:p>
    </w:sdtContent>
  </w:sdt>
  <w:p w14:paraId="5562ED52" w14:textId="3E804781" w:rsidR="00BB488C" w:rsidRDefault="00020503" w:rsidP="009E0CF2">
    <w:pPr>
      <w:pStyle w:val="Kopfzeile"/>
      <w:ind w:firstLine="360"/>
    </w:pPr>
    <w:r>
      <w:rPr>
        <w:noProof/>
        <w:lang w:val="en-GB"/>
      </w:rPr>
      <mc:AlternateContent>
        <mc:Choice Requires="wps">
          <w:drawing>
            <wp:anchor distT="0" distB="0" distL="114300" distR="114300" simplePos="0" relativeHeight="251658244" behindDoc="0" locked="0" layoutInCell="1" allowOverlap="1" wp14:anchorId="0DEF38C3" wp14:editId="107A4A47">
              <wp:simplePos x="0" y="0"/>
              <wp:positionH relativeFrom="margin">
                <wp:posOffset>-74295</wp:posOffset>
              </wp:positionH>
              <wp:positionV relativeFrom="paragraph">
                <wp:posOffset>1843405</wp:posOffset>
              </wp:positionV>
              <wp:extent cx="2254885" cy="476885"/>
              <wp:effectExtent l="0" t="0" r="0" b="0"/>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4885" cy="476885"/>
                      </a:xfrm>
                      <a:prstGeom prst="rect">
                        <a:avLst/>
                      </a:prstGeom>
                      <a:noFill/>
                      <a:ln w="6350">
                        <a:noFill/>
                      </a:ln>
                    </wps:spPr>
                    <wps:txbx>
                      <w:txbxContent>
                        <w:p w14:paraId="1BAE3984" w14:textId="77777777" w:rsidR="002D019B" w:rsidRPr="00F05D7E" w:rsidRDefault="002D019B">
                          <w:pPr>
                            <w:rPr>
                              <w:rFonts w:ascii="Gilroy Black" w:hAnsi="Gilroy Black"/>
                              <w:color w:val="A6A6A6"/>
                            </w:rPr>
                          </w:pPr>
                        </w:p>
                        <w:p w14:paraId="169C07D9" w14:textId="0E52DB28" w:rsidR="002D019B" w:rsidRPr="00F05D7E" w:rsidRDefault="002D019B">
                          <w:pPr>
                            <w:rPr>
                              <w:rFonts w:ascii="Arial" w:hAnsi="Arial" w:cs="Arial"/>
                              <w:b/>
                              <w:bCs/>
                              <w:color w:val="9BBB59"/>
                              <w:sz w:val="28"/>
                              <w:szCs w:val="28"/>
                            </w:rPr>
                          </w:pPr>
                          <w:r>
                            <w:rPr>
                              <w:rFonts w:ascii="Arial" w:hAnsi="Arial" w:cs="Arial"/>
                              <w:b/>
                              <w:bCs/>
                              <w:color w:val="9BBB59"/>
                              <w:sz w:val="28"/>
                              <w:szCs w:val="28"/>
                              <w:lang w:val="en-GB"/>
                            </w:rPr>
                            <w:t>PRESS RELEASE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DEF38C3" id="_x0000_t202" coordsize="21600,21600" o:spt="202" path="m,l,21600r21600,l21600,xe">
              <v:stroke joinstyle="miter"/>
              <v:path gradientshapeok="t" o:connecttype="rect"/>
            </v:shapetype>
            <v:shape id="Textfeld 6" o:spid="_x0000_s1026" type="#_x0000_t202" style="position:absolute;left:0;text-align:left;margin-left:-5.85pt;margin-top:145.15pt;width:177.55pt;height:37.5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" filled="f" stroked="f" strokeweight=".5pt">
              <v:textbox>
                <w:txbxContent>
                  <w:p w14:paraId="1BAE3984" w14:textId="77777777" w:rsidR="002D019B" w:rsidRPr="00F05D7E" w:rsidRDefault="002D019B">
                    <w:pPr>
                      <w:rPr>
                        <w:rFonts w:ascii="Gilroy Black" w:hAnsi="Gilroy Black"/>
                        <w:color w:val="A6A6A6"/>
                      </w:rPr>
                    </w:pPr>
                  </w:p>
                  <w:p w14:paraId="169C07D9" w14:textId="0E52DB28" w:rsidR="002D019B" w:rsidRPr="00F05D7E" w:rsidRDefault="002D019B">
                    <w:pPr>
                      <w:rPr>
                        <w:rFonts w:ascii="Arial" w:hAnsi="Arial" w:cs="Arial"/>
                        <w:b/>
                        <w:bCs/>
                        <w:color w:val="9BBB59"/>
                        <w:sz w:val="28"/>
                        <w:szCs w:val="28"/>
                      </w:rPr>
                    </w:pPr>
                    <w:r>
                      <w:rPr>
                        <w:rFonts w:ascii="Arial" w:hAnsi="Arial" w:cs="Arial"/>
                        <w:b/>
                        <w:bCs/>
                        <w:color w:val="9BBB59"/>
                        <w:sz w:val="28"/>
                        <w:szCs w:val="28"/>
                        <w:lang w:val="en-GB"/>
                      </w:rPr>
                      <w:t>PRESS RELEASE</w:t>
                    </w:r>
                  </w:p>
                </w:txbxContent>
              </v:textbox>
              <w10:wrap anchorx="margin"/>
            </v:shape>
          </w:pict>
        </mc:Fallback>
      </mc:AlternateContent>
    </w:r>
    <w:r>
      <w:rPr>
        <w:noProof/>
        <w:lang w:val="en-GB"/>
      </w:rPr>
      <mc:AlternateContent>
        <mc:Choice Requires="wps">
          <w:drawing>
            <wp:anchor distT="0" distB="0" distL="114300" distR="114300" simplePos="0" relativeHeight="251658245" behindDoc="0" locked="0" layoutInCell="1" allowOverlap="1" wp14:anchorId="763BB9D2" wp14:editId="0F500E46">
              <wp:simplePos x="0" y="0"/>
              <wp:positionH relativeFrom="column">
                <wp:posOffset>4143375</wp:posOffset>
              </wp:positionH>
              <wp:positionV relativeFrom="paragraph">
                <wp:posOffset>1699895</wp:posOffset>
              </wp:positionV>
              <wp:extent cx="1783715" cy="1043305"/>
              <wp:effectExtent l="0" t="0" r="0" b="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3715" cy="1043305"/>
                      </a:xfrm>
                      <a:prstGeom prst="rect">
                        <a:avLst/>
                      </a:prstGeom>
                      <a:noFill/>
                      <a:ln w="6350">
                        <a:noFill/>
                      </a:ln>
                    </wps:spPr>
                    <wps:txbx>
                      <w:txbxContent>
                        <w:p w14:paraId="36541DC8" w14:textId="387EF21F" w:rsidR="00132621" w:rsidRPr="005062E8" w:rsidRDefault="00132621" w:rsidP="00132621">
                          <w:pPr>
                            <w:spacing w:line="247" w:lineRule="atLeast"/>
                            <w:jc w:val="right"/>
                            <w:rPr>
                              <w:rFonts w:ascii="Arial" w:hAnsi="Arial" w:cs="Arial"/>
                              <w:sz w:val="16"/>
                              <w:szCs w:val="16"/>
                            </w:rPr>
                          </w:pPr>
                          <w:r w:rsidRPr="000E716D">
                            <w:rPr>
                              <w:rFonts w:ascii="Arial" w:hAnsi="Arial" w:cs="Arial"/>
                              <w:sz w:val="16"/>
                              <w:szCs w:val="16"/>
                            </w:rPr>
                            <w:t>Polytan GmbH</w:t>
                          </w:r>
                        </w:p>
                        <w:p w14:paraId="791B5E75" w14:textId="1515559C" w:rsidR="00132621" w:rsidRPr="005062E8" w:rsidRDefault="00132621" w:rsidP="00132621">
                          <w:pPr>
                            <w:spacing w:line="247" w:lineRule="atLeast"/>
                            <w:jc w:val="right"/>
                            <w:rPr>
                              <w:rFonts w:ascii="Arial" w:hAnsi="Arial" w:cs="Arial"/>
                              <w:sz w:val="16"/>
                              <w:szCs w:val="16"/>
                            </w:rPr>
                          </w:pPr>
                          <w:r w:rsidRPr="000E716D">
                            <w:rPr>
                              <w:rFonts w:ascii="Arial" w:hAnsi="Arial" w:cs="Arial"/>
                              <w:sz w:val="16"/>
                              <w:szCs w:val="16"/>
                            </w:rPr>
                            <w:t>Gewerbering 3</w:t>
                          </w:r>
                        </w:p>
                        <w:p w14:paraId="6E81FC0A" w14:textId="31C0B922" w:rsidR="00132621" w:rsidRPr="005062E8" w:rsidRDefault="00132621" w:rsidP="00132621">
                          <w:pPr>
                            <w:spacing w:line="247" w:lineRule="atLeast"/>
                            <w:jc w:val="right"/>
                            <w:rPr>
                              <w:rFonts w:ascii="Arial" w:hAnsi="Arial" w:cs="Arial"/>
                              <w:sz w:val="16"/>
                              <w:szCs w:val="16"/>
                            </w:rPr>
                          </w:pPr>
                          <w:r w:rsidRPr="000E716D">
                            <w:rPr>
                              <w:rFonts w:ascii="Arial" w:hAnsi="Arial" w:cs="Arial"/>
                              <w:sz w:val="16"/>
                              <w:szCs w:val="16"/>
                            </w:rPr>
                            <w:t>86666 Burgheim, Germany</w:t>
                          </w:r>
                        </w:p>
                        <w:p w14:paraId="498B0A1E" w14:textId="48064097" w:rsidR="00132621" w:rsidRPr="005062E8" w:rsidRDefault="00132621" w:rsidP="00132621">
                          <w:pPr>
                            <w:spacing w:line="247" w:lineRule="atLeast"/>
                            <w:jc w:val="right"/>
                            <w:rPr>
                              <w:rFonts w:ascii="Arial" w:hAnsi="Arial" w:cs="Arial"/>
                              <w:sz w:val="16"/>
                              <w:szCs w:val="16"/>
                            </w:rPr>
                          </w:pPr>
                          <w:r w:rsidRPr="000E716D">
                            <w:rPr>
                              <w:rFonts w:ascii="Arial" w:hAnsi="Arial" w:cs="Arial"/>
                              <w:sz w:val="16"/>
                              <w:szCs w:val="16"/>
                            </w:rPr>
                            <w:t>T: +49 (0) 8432 87-0</w:t>
                          </w:r>
                        </w:p>
                        <w:p w14:paraId="6330023C" w14:textId="06781AF2" w:rsidR="00132621" w:rsidRPr="005062E8" w:rsidRDefault="00132621" w:rsidP="00132621">
                          <w:pPr>
                            <w:spacing w:line="247" w:lineRule="atLeast"/>
                            <w:jc w:val="right"/>
                            <w:rPr>
                              <w:rFonts w:ascii="Arial" w:hAnsi="Arial" w:cs="Arial"/>
                              <w:sz w:val="16"/>
                              <w:szCs w:val="16"/>
                            </w:rPr>
                          </w:pPr>
                          <w:r w:rsidRPr="00D51E45">
                            <w:rPr>
                              <w:rFonts w:ascii="Arial" w:hAnsi="Arial" w:cs="Arial"/>
                              <w:sz w:val="16"/>
                              <w:szCs w:val="16"/>
                            </w:rPr>
                            <w:t>info@polytan.com</w:t>
                          </w:r>
                        </w:p>
                        <w:p w14:paraId="057F4689" w14:textId="09C611FA" w:rsidR="00132621" w:rsidRPr="005062E8" w:rsidRDefault="00132621" w:rsidP="00132621">
                          <w:pPr>
                            <w:spacing w:line="247" w:lineRule="atLeast"/>
                            <w:jc w:val="right"/>
                            <w:rPr>
                              <w:rFonts w:ascii="Arial" w:hAnsi="Arial" w:cs="Arial"/>
                              <w:sz w:val="16"/>
                              <w:szCs w:val="16"/>
                            </w:rPr>
                          </w:pPr>
                          <w:r w:rsidRPr="00D51E45">
                            <w:rPr>
                              <w:rFonts w:ascii="Arial" w:hAnsi="Arial" w:cs="Arial"/>
                              <w:sz w:val="16"/>
                              <w:szCs w:val="16"/>
                            </w:rPr>
                            <w:t>www.polytan.com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3BB9D2" id="Textfeld 5" o:spid="_x0000_s1027" type="#_x0000_t202" style="position:absolute;left:0;text-align:left;margin-left:326.25pt;margin-top:133.85pt;width:140.45pt;height:82.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" filled="f" stroked="f" strokeweight=".5pt">
              <v:textbox>
                <w:txbxContent>
                  <w:p w14:paraId="36541DC8" w14:textId="387EF21F" w:rsidR="00132621" w:rsidRPr="005062E8" w:rsidRDefault="00132621" w:rsidP="00132621">
                    <w:pPr>
                      <w:spacing w:line="247" w:lineRule="atLeast"/>
                      <w:jc w:val="right"/>
                      <w:rPr>
                        <w:rFonts w:ascii="Arial" w:hAnsi="Arial" w:cs="Arial"/>
                        <w:sz w:val="16"/>
                        <w:szCs w:val="16"/>
                      </w:rPr>
                    </w:pPr>
                    <w:r w:rsidRPr="000E716D">
                      <w:rPr>
                        <w:rFonts w:ascii="Arial" w:hAnsi="Arial" w:cs="Arial"/>
                        <w:sz w:val="16"/>
                        <w:szCs w:val="16"/>
                      </w:rPr>
                      <w:t>Polytan GmbH</w:t>
                    </w:r>
                  </w:p>
                  <w:p w14:paraId="791B5E75" w14:textId="1515559C" w:rsidR="00132621" w:rsidRPr="005062E8" w:rsidRDefault="00132621" w:rsidP="00132621">
                    <w:pPr>
                      <w:spacing w:line="247" w:lineRule="atLeast"/>
                      <w:jc w:val="right"/>
                      <w:rPr>
                        <w:rFonts w:ascii="Arial" w:hAnsi="Arial" w:cs="Arial"/>
                        <w:sz w:val="16"/>
                        <w:szCs w:val="16"/>
                      </w:rPr>
                    </w:pPr>
                    <w:r w:rsidRPr="000E716D">
                      <w:rPr>
                        <w:rFonts w:ascii="Arial" w:hAnsi="Arial" w:cs="Arial"/>
                        <w:sz w:val="16"/>
                        <w:szCs w:val="16"/>
                      </w:rPr>
                      <w:t>Gewerbering 3</w:t>
                    </w:r>
                  </w:p>
                  <w:p w14:paraId="6E81FC0A" w14:textId="31C0B922" w:rsidR="00132621" w:rsidRPr="005062E8" w:rsidRDefault="00132621" w:rsidP="00132621">
                    <w:pPr>
                      <w:spacing w:line="247" w:lineRule="atLeast"/>
                      <w:jc w:val="right"/>
                      <w:rPr>
                        <w:rFonts w:ascii="Arial" w:hAnsi="Arial" w:cs="Arial"/>
                        <w:sz w:val="16"/>
                        <w:szCs w:val="16"/>
                      </w:rPr>
                    </w:pPr>
                    <w:r w:rsidRPr="000E716D">
                      <w:rPr>
                        <w:rFonts w:ascii="Arial" w:hAnsi="Arial" w:cs="Arial"/>
                        <w:sz w:val="16"/>
                        <w:szCs w:val="16"/>
                      </w:rPr>
                      <w:t>86666 Burgheim, Germany</w:t>
                    </w:r>
                  </w:p>
                  <w:p w14:paraId="498B0A1E" w14:textId="48064097" w:rsidR="00132621" w:rsidRPr="005062E8" w:rsidRDefault="00132621" w:rsidP="00132621">
                    <w:pPr>
                      <w:spacing w:line="247" w:lineRule="atLeast"/>
                      <w:jc w:val="right"/>
                      <w:rPr>
                        <w:rFonts w:ascii="Arial" w:hAnsi="Arial" w:cs="Arial"/>
                        <w:sz w:val="16"/>
                        <w:szCs w:val="16"/>
                      </w:rPr>
                    </w:pPr>
                    <w:r w:rsidRPr="000E716D">
                      <w:rPr>
                        <w:rFonts w:ascii="Arial" w:hAnsi="Arial" w:cs="Arial"/>
                        <w:sz w:val="16"/>
                        <w:szCs w:val="16"/>
                      </w:rPr>
                      <w:t>T: +49 (0) 8432 87-0</w:t>
                    </w:r>
                  </w:p>
                  <w:p w14:paraId="6330023C" w14:textId="06781AF2" w:rsidR="00132621" w:rsidRPr="005062E8" w:rsidRDefault="00132621" w:rsidP="00132621">
                    <w:pPr>
                      <w:spacing w:line="247" w:lineRule="atLeast"/>
                      <w:jc w:val="right"/>
                      <w:rPr>
                        <w:rFonts w:ascii="Arial" w:hAnsi="Arial" w:cs="Arial"/>
                        <w:sz w:val="16"/>
                        <w:szCs w:val="16"/>
                      </w:rPr>
                    </w:pPr>
                    <w:r w:rsidRPr="00D51E45">
                      <w:rPr>
                        <w:rFonts w:ascii="Arial" w:hAnsi="Arial" w:cs="Arial"/>
                        <w:sz w:val="16"/>
                        <w:szCs w:val="16"/>
                      </w:rPr>
                      <w:t>info@polytan.com</w:t>
                    </w:r>
                  </w:p>
                  <w:p w14:paraId="057F4689" w14:textId="09C611FA" w:rsidR="00132621" w:rsidRPr="005062E8" w:rsidRDefault="00132621" w:rsidP="00132621">
                    <w:pPr>
                      <w:spacing w:line="247" w:lineRule="atLeast"/>
                      <w:jc w:val="right"/>
                      <w:rPr>
                        <w:rFonts w:ascii="Arial" w:hAnsi="Arial" w:cs="Arial"/>
                        <w:sz w:val="16"/>
                        <w:szCs w:val="16"/>
                      </w:rPr>
                    </w:pPr>
                    <w:r w:rsidRPr="00D51E45">
                      <w:rPr>
                        <w:rFonts w:ascii="Arial" w:hAnsi="Arial" w:cs="Arial"/>
                        <w:sz w:val="16"/>
                        <w:szCs w:val="16"/>
                      </w:rPr>
                      <w:t>www.polytan.com</w:t>
                    </w:r>
                  </w:p>
                </w:txbxContent>
              </v:textbox>
            </v:shape>
          </w:pict>
        </mc:Fallback>
      </mc:AlternateContent>
    </w:r>
    <w:r>
      <w:rPr>
        <w:noProof/>
        <w:lang w:val="en-GB"/>
      </w:rPr>
      <mc:AlternateContent>
        <mc:Choice Requires="wps">
          <w:drawing>
            <wp:anchor distT="0" distB="0" distL="114300" distR="114300" simplePos="0" relativeHeight="251658242" behindDoc="0" locked="0" layoutInCell="1" allowOverlap="1" wp14:anchorId="5FE26ABD" wp14:editId="0A9C5A99">
              <wp:simplePos x="0" y="0"/>
              <mc:AlternateContent>
                <mc:Choice Requires="wp14">
                  <wp:positionH relativeFrom="leftMargin">
                    <wp14:pctPosHOffset>0</wp14:pctPosHOffset>
                  </wp:positionH>
                </mc:Choice>
                <mc:Fallback>
                  <wp:positionH relativeFrom="page">
                    <wp:posOffset>0</wp:posOffset>
                  </wp:positionH>
                </mc:Fallback>
              </mc:AlternateContent>
              <mc:AlternateContent>
                <mc:Choice Requires="wp14">
                  <wp:positionV relativeFrom="topMargin">
                    <wp14:pctPosVOffset>0</wp14:pctPosVOffset>
                  </wp:positionV>
                </mc:Choice>
                <mc:Fallback>
                  <wp:positionV relativeFrom="page">
                    <wp:posOffset>0</wp:posOffset>
                  </wp:positionV>
                </mc:Fallback>
              </mc:AlternateContent>
              <wp:extent cx="7560310" cy="10692130"/>
              <wp:effectExtent l="0" t="0" r="254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10692130"/>
                      </a:xfrm>
                      <a:prstGeom prst="rect">
                        <a:avLst/>
                      </a:prstGeom>
                      <a:solidFill>
                        <a:schemeClr val="lt1"/>
                      </a:solidFill>
                      <a:ln w="6350">
                        <a:solidFill>
                          <a:prstClr val="black"/>
                        </a:solidFill>
                      </a:ln>
                    </wps:spPr>
                    <wps:txbx>
                      <w:txbxContent>
                        <w:p w14:paraId="265D442E" w14:textId="77777777" w:rsidR="002816FC" w:rsidRDefault="002816FC">
                          <w:pPr>
                            <w:rPr>
                              <w:rFonts w:cs="Times New Roman (Textkörper CS)"/>
                              <w:noProof/>
                            </w:rPr>
                          </w:pPr>
                        </w:p>
                        <w:p w14:paraId="1F4C06F5" w14:textId="32E8C1BD" w:rsidR="00BB488C" w:rsidRPr="00293C16" w:rsidRDefault="00BB488C">
                          <w:pPr>
                            <w:rPr>
                              <w:rFonts w:cs="Times New Roman (Textkörper CS)"/>
                              <w:vanish/>
                            </w:rPr>
                          </w:pPr>
                          <w:r>
                            <w:rPr>
                              <w:rFonts w:cs="Times New Roman (Textkörper CS)"/>
                              <w:noProof/>
                              <w:lang w:val="en-GB"/>
                            </w:rPr>
                            <w:drawing>
                              <wp:inline distT="0" distB="0" distL="0" distR="0" wp14:anchorId="7FC7EE86" wp14:editId="6A6D40E6">
                                <wp:extent cx="7417993" cy="10691495"/>
                                <wp:effectExtent l="0" t="0" r="0" b="0"/>
                                <wp:docPr id="789692799" name="Grafik 78969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
                                          <a:extLst>
                                            <a:ext uri="{28A0092B-C50C-407E-A947-70E740481C1C}">
                                              <a14:useLocalDpi xmlns:a14="http://schemas.microsoft.com/office/drawing/2010/main" val="0"/>
                                            </a:ext>
                                          </a:extLst>
                                        </a:blip>
                                        <a:stretch>
                                          <a:fillRect/>
                                        </a:stretch>
                                      </pic:blipFill>
                                      <pic:spPr bwMode="auto">
                                        <a:xfrm>
                                          <a:off x="0" y="0"/>
                                          <a:ext cx="7420011" cy="1069440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26ABD" id="Textfeld 4" o:spid="_x0000_s1028" type="#_x0000_t202" style="position:absolute;left:0;text-align:left;margin-left:0;margin-top:0;width:595.3pt;height:841.9pt;z-index:251658242;visibility:visible;mso-wrap-style:square;mso-width-percent:0;mso-height-percent:0;mso-left-percent:0;mso-top-percent:0;mso-wrap-distance-left:9pt;mso-wrap-distance-top:0;mso-wrap-distance-right:9pt;mso-wrap-distance-bottom:0;mso-position-horizontal-relative:left-margin-area;mso-position-vertical-relative:top-margin-area;mso-width-percent:0;mso-height-percent:0;mso-left-percent:0;mso-top-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" fillcolor="white [3201]" strokeweight=".5pt">
              <v:path arrowok="t"/>
              <v:textbox inset="0,0,0,0">
                <w:txbxContent>
                  <w:p w14:paraId="265D442E" w14:textId="77777777" w:rsidR="002816FC" w:rsidRDefault="002816FC">
                    <w:pPr>
                      <w:rPr>
                        <w:rFonts w:cs="Times New Roman (Textkörper CS)"/>
                        <w:noProof/>
                      </w:rPr>
                    </w:pPr>
                  </w:p>
                  <w:p w14:paraId="1F4C06F5" w14:textId="32E8C1BD" w:rsidR="00BB488C" w:rsidRPr="00293C16" w:rsidRDefault="00BB488C">
                    <w:pPr>
                      <w:rPr>
                        <w:rFonts w:cs="Times New Roman (Textkörper CS)"/>
                        <w:vanish/>
                      </w:rPr>
                    </w:pPr>
                    <w:r>
                      <w:rPr>
                        <w:rFonts w:cs="Times New Roman (Textkörper CS)"/>
                        <w:noProof/>
                        <w:lang w:val="en-GB"/>
                      </w:rPr>
                      <w:drawing>
                        <wp:inline distT="0" distB="0" distL="0" distR="0" wp14:anchorId="7FC7EE86" wp14:editId="6A6D40E6">
                          <wp:extent cx="7417993" cy="10691495"/>
                          <wp:effectExtent l="0" t="0" r="0" b="0"/>
                          <wp:docPr id="789692799" name="Grafik 78969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
                                    <a:extLst>
                                      <a:ext uri="{28A0092B-C50C-407E-A947-70E740481C1C}">
                                        <a14:useLocalDpi xmlns:a14="http://schemas.microsoft.com/office/drawing/2010/main" val="0"/>
                                      </a:ext>
                                    </a:extLst>
                                  </a:blip>
                                  <a:stretch>
                                    <a:fillRect/>
                                  </a:stretch>
                                </pic:blipFill>
                                <pic:spPr bwMode="auto">
                                  <a:xfrm>
                                    <a:off x="0" y="0"/>
                                    <a:ext cx="7420011" cy="1069440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anchory="margin"/>
            </v:shape>
          </w:pict>
        </mc:Fallback>
      </mc:AlternateContent>
    </w:r>
    <w:r>
      <w:rPr>
        <w:noProof/>
        <w:lang w:val="en-GB"/>
      </w:rPr>
      <mc:AlternateContent>
        <mc:Choice Requires="wps">
          <w:drawing>
            <wp:anchor distT="0" distB="0" distL="114300" distR="114300" simplePos="0" relativeHeight="251658241" behindDoc="0" locked="0" layoutInCell="1" allowOverlap="1" wp14:anchorId="03F635C1" wp14:editId="4E87D147">
              <wp:simplePos x="0" y="0"/>
              <wp:positionH relativeFrom="column">
                <wp:posOffset>-689610</wp:posOffset>
              </wp:positionH>
              <wp:positionV relativeFrom="paragraph">
                <wp:posOffset>4521835</wp:posOffset>
              </wp:positionV>
              <wp:extent cx="210185" cy="188595"/>
              <wp:effectExtent l="0" t="0" r="0" b="1905"/>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185" cy="188595"/>
                      </a:xfrm>
                      <a:prstGeom prst="rect">
                        <a:avLst/>
                      </a:prstGeom>
                      <a:solidFill>
                        <a:schemeClr val="lt1"/>
                      </a:solidFill>
                      <a:ln w="6350">
                        <a:solidFill>
                          <a:prstClr val="black"/>
                        </a:solidFill>
                      </a:ln>
                    </wps:spPr>
                    <wps:txbx>
                      <w:txbxContent>
                        <w:sdt>
                          <w:sdtPr>
                            <w:rPr>
                              <w:rStyle w:val="Seitenzahl"/>
                            </w:rPr>
                            <w:id w:val="-1112586273"/>
                            <w:docPartObj>
                              <w:docPartGallery w:val="Page Numbers (Top of Page)"/>
                              <w:docPartUnique/>
                            </w:docPartObj>
                          </w:sdtPr>
                          <w:sdtEndPr>
                            <w:rPr>
                              <w:rStyle w:val="Seitenzahl"/>
                              <w:rFonts w:ascii="HelveticaNeueLT Std Lt" w:hAnsi="HelveticaNeueLT Std Lt"/>
                              <w:sz w:val="16"/>
                              <w:szCs w:val="16"/>
                            </w:rPr>
                          </w:sdtEndPr>
                          <w:sdtContent>
                            <w:p w14:paraId="4CD6B9A8" w14:textId="3148A7A4" w:rsidR="00BB488C" w:rsidRPr="009E0CF2" w:rsidRDefault="00BB488C" w:rsidP="00960EE2">
                              <w:pPr>
                                <w:pStyle w:val="Kopfzeile"/>
                                <w:ind w:right="-508"/>
                                <w:rPr>
                                  <w:rStyle w:val="Seitenzahl"/>
                                  <w:rFonts w:ascii="HelveticaNeueLT Std Lt" w:hAnsi="HelveticaNeueLT Std Lt"/>
                                  <w:sz w:val="16"/>
                                  <w:szCs w:val="16"/>
                                </w:rPr>
                              </w:pPr>
                              <w:r>
                                <w:rPr>
                                  <w:rStyle w:val="Seitenzahl"/>
                                  <w:rFonts w:ascii="HelveticaNeueLT Std Lt" w:hAnsi="HelveticaNeueLT Std Lt"/>
                                  <w:sz w:val="16"/>
                                  <w:szCs w:val="16"/>
                                  <w:lang w:val="en-GB"/>
                                </w:rPr>
                                <w:fldChar w:fldCharType="begin"/>
                              </w:r>
                              <w:r>
                                <w:rPr>
                                  <w:rStyle w:val="Seitenzahl"/>
                                  <w:rFonts w:ascii="HelveticaNeueLT Std Lt" w:hAnsi="HelveticaNeueLT Std Lt"/>
                                  <w:sz w:val="16"/>
                                  <w:szCs w:val="16"/>
                                  <w:lang w:val="en-GB"/>
                                </w:rPr>
                                <w:instrText xml:space="preserve"> PAGE </w:instrText>
                              </w:r>
                              <w:r>
                                <w:rPr>
                                  <w:rStyle w:val="Seitenzahl"/>
                                  <w:rFonts w:ascii="HelveticaNeueLT Std Lt" w:hAnsi="HelveticaNeueLT Std Lt"/>
                                  <w:sz w:val="16"/>
                                  <w:szCs w:val="16"/>
                                  <w:lang w:val="en-GB"/>
                                </w:rPr>
                                <w:fldChar w:fldCharType="separate"/>
                              </w:r>
                              <w:r>
                                <w:rPr>
                                  <w:rStyle w:val="Seitenzahl"/>
                                  <w:rFonts w:ascii="HelveticaNeueLT Std Lt" w:hAnsi="HelveticaNeueLT Std Lt"/>
                                  <w:noProof/>
                                  <w:sz w:val="16"/>
                                  <w:szCs w:val="16"/>
                                  <w:lang w:val="en-GB"/>
                                </w:rPr>
                                <w:t>3</w:t>
                              </w:r>
                              <w:r>
                                <w:rPr>
                                  <w:rStyle w:val="Seitenzahl"/>
                                  <w:rFonts w:ascii="HelveticaNeueLT Std Lt" w:hAnsi="HelveticaNeueLT Std Lt"/>
                                  <w:sz w:val="16"/>
                                  <w:szCs w:val="16"/>
                                  <w:lang w:val="en-GB"/>
                                </w:rPr>
                                <w:fldChar w:fldCharType="end"/>
                              </w:r>
                              <w:r>
                                <w:rPr>
                                  <w:rStyle w:val="Seitenzahl"/>
                                  <w:rFonts w:ascii="HelveticaNeueLT Std Lt" w:hAnsi="HelveticaNeueLT Std Lt"/>
                                  <w:sz w:val="16"/>
                                  <w:szCs w:val="16"/>
                                  <w:lang w:val="en-GB"/>
                                </w:rPr>
                                <w:t xml:space="preserve"> / 2</w:t>
                              </w:r>
                            </w:p>
                          </w:sdtContent>
                        </w:sdt>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635C1" id="Textfeld 3" o:spid="_x0000_s1029" type="#_x0000_t202" style="position:absolute;left:0;text-align:left;margin-left:-54.3pt;margin-top:356.05pt;width:16.55pt;height:14.85pt;z-index:2516582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" fillcolor="white [3201]" strokeweight=".5pt">
              <v:path arrowok="t"/>
              <v:textbox inset="0,0,0,0">
                <w:txbxContent>
                  <w:sdt>
                    <w:sdtPr>
                      <w:rPr>
                        <w:rStyle w:val="Seitenzahl"/>
                      </w:rPr>
                      <w:id w:val="-1112586273"/>
                      <w:docPartObj>
                        <w:docPartGallery w:val="Page Numbers (Top of Page)"/>
                        <w:docPartUnique/>
                      </w:docPartObj>
                    </w:sdtPr>
                    <w:sdtEndPr>
                      <w:rPr>
                        <w:rStyle w:val="Seitenzahl"/>
                        <w:rFonts w:ascii="HelveticaNeueLT Std Lt" w:hAnsi="HelveticaNeueLT Std Lt"/>
                        <w:sz w:val="16"/>
                        <w:szCs w:val="16"/>
                      </w:rPr>
                    </w:sdtEndPr>
                    <w:sdtContent>
                      <w:p w14:paraId="4CD6B9A8" w14:textId="3148A7A4" w:rsidR="00BB488C" w:rsidRPr="009E0CF2" w:rsidRDefault="00BB488C" w:rsidP="00960EE2">
                        <w:pPr>
                          <w:pStyle w:val="Kopfzeile"/>
                          <w:ind w:right="-508"/>
                          <w:rPr>
                            <w:rStyle w:val="Seitenzahl"/>
                            <w:rFonts w:ascii="HelveticaNeueLT Std Lt" w:hAnsi="HelveticaNeueLT Std Lt"/>
                            <w:sz w:val="16"/>
                            <w:szCs w:val="16"/>
                          </w:rPr>
                        </w:pPr>
                        <w:r>
                          <w:rPr>
                            <w:rStyle w:val="Seitenzahl"/>
                            <w:rFonts w:ascii="HelveticaNeueLT Std Lt" w:hAnsi="HelveticaNeueLT Std Lt"/>
                            <w:sz w:val="16"/>
                            <w:szCs w:val="16"/>
                            <w:lang w:val="en-GB"/>
                          </w:rPr>
                          <w:fldChar w:fldCharType="begin"/>
                        </w:r>
                        <w:r>
                          <w:rPr>
                            <w:rStyle w:val="Seitenzahl"/>
                            <w:rFonts w:ascii="HelveticaNeueLT Std Lt" w:hAnsi="HelveticaNeueLT Std Lt"/>
                            <w:sz w:val="16"/>
                            <w:szCs w:val="16"/>
                            <w:lang w:val="en-GB"/>
                          </w:rPr>
                          <w:instrText xml:space="preserve"> PAGE </w:instrText>
                        </w:r>
                        <w:r>
                          <w:rPr>
                            <w:rStyle w:val="Seitenzahl"/>
                            <w:rFonts w:ascii="HelveticaNeueLT Std Lt" w:hAnsi="HelveticaNeueLT Std Lt"/>
                            <w:sz w:val="16"/>
                            <w:szCs w:val="16"/>
                            <w:lang w:val="en-GB"/>
                          </w:rPr>
                          <w:fldChar w:fldCharType="separate"/>
                        </w:r>
                        <w:r>
                          <w:rPr>
                            <w:rStyle w:val="Seitenzahl"/>
                            <w:rFonts w:ascii="HelveticaNeueLT Std Lt" w:hAnsi="HelveticaNeueLT Std Lt"/>
                            <w:noProof/>
                            <w:sz w:val="16"/>
                            <w:szCs w:val="16"/>
                            <w:lang w:val="en-GB"/>
                          </w:rPr>
                          <w:t>3</w:t>
                        </w:r>
                        <w:r>
                          <w:rPr>
                            <w:rStyle w:val="Seitenzahl"/>
                            <w:rFonts w:ascii="HelveticaNeueLT Std Lt" w:hAnsi="HelveticaNeueLT Std Lt"/>
                            <w:sz w:val="16"/>
                            <w:szCs w:val="16"/>
                            <w:lang w:val="en-GB"/>
                          </w:rPr>
                          <w:fldChar w:fldCharType="end"/>
                        </w:r>
                        <w:r>
                          <w:rPr>
                            <w:rStyle w:val="Seitenzahl"/>
                            <w:rFonts w:ascii="HelveticaNeueLT Std Lt" w:hAnsi="HelveticaNeueLT Std Lt"/>
                            <w:sz w:val="16"/>
                            <w:szCs w:val="16"/>
                            <w:lang w:val="en-GB"/>
                          </w:rPr>
                          <w:t xml:space="preserve"> / 2</w:t>
                        </w:r>
                      </w:p>
                    </w:sdtContent>
                  </w:sdt>
                </w:txbxContent>
              </v:textbox>
            </v:shape>
          </w:pict>
        </mc:Fallback>
      </mc:AlternateContent>
    </w:r>
    <w:r>
      <w:rPr>
        <w:noProof/>
        <w:lang w:val="en-GB"/>
      </w:rPr>
      <mc:AlternateContent>
        <mc:Choice Requires="wps">
          <w:drawing>
            <wp:anchor distT="0" distB="0" distL="114300" distR="114300" simplePos="0" relativeHeight="251658240" behindDoc="0" locked="0" layoutInCell="1" allowOverlap="1" wp14:anchorId="2F0C91DC" wp14:editId="1DDD3DC0">
              <wp:simplePos x="0" y="0"/>
              <wp:positionH relativeFrom="column">
                <wp:posOffset>-950595</wp:posOffset>
              </wp:positionH>
              <wp:positionV relativeFrom="paragraph">
                <wp:posOffset>4848225</wp:posOffset>
              </wp:positionV>
              <wp:extent cx="212090" cy="169545"/>
              <wp:effectExtent l="0" t="0" r="0" b="1905"/>
              <wp:wrapNone/>
              <wp:docPr id="2"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695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0788A23" id="Rechteck 2" o:spid="_x0000_s1026" style="position:absolute;margin-left:-74.85pt;margin-top:381.75pt;width:16.7pt;height:1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" fillcolor="#4472c4 [3204]" strokecolor="#1f3763 [1604]" strokeweight="1pt">
              <v:path arrowok="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8C8D6" w14:textId="0F50A0A0" w:rsidR="00545B6C" w:rsidRPr="00545B6C" w:rsidRDefault="00020503" w:rsidP="00545B6C">
    <w:pPr>
      <w:pStyle w:val="Kopfzeile"/>
      <w:ind w:left="-1497"/>
    </w:pPr>
    <w:r>
      <w:rPr>
        <w:noProof/>
        <w:lang w:val="en-GB"/>
      </w:rPr>
      <mc:AlternateContent>
        <mc:Choice Requires="wps">
          <w:drawing>
            <wp:anchor distT="0" distB="0" distL="114300" distR="114300" simplePos="0" relativeHeight="251658243" behindDoc="0" locked="0" layoutInCell="1" allowOverlap="1" wp14:anchorId="27F6A48E" wp14:editId="5DBF4F43">
              <wp:simplePos x="0" y="0"/>
              <wp:positionH relativeFrom="column">
                <wp:posOffset>-942975</wp:posOffset>
              </wp:positionH>
              <wp:positionV relativeFrom="paragraph">
                <wp:posOffset>6985</wp:posOffset>
              </wp:positionV>
              <wp:extent cx="7560310" cy="10692130"/>
              <wp:effectExtent l="0" t="0" r="0"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10692130"/>
                      </a:xfrm>
                      <a:prstGeom prst="rect">
                        <a:avLst/>
                      </a:prstGeom>
                      <a:noFill/>
                      <a:ln w="6350">
                        <a:noFill/>
                      </a:ln>
                    </wps:spPr>
                    <wps:txbx>
                      <w:txbxContent>
                        <w:p w14:paraId="316ABF32" w14:textId="6CE7A0D2" w:rsidR="00545B6C" w:rsidRPr="00152C17" w:rsidRDefault="00EE1B35" w:rsidP="00012219">
                          <w:pPr>
                            <w:rPr>
                              <w:rFonts w:cs="Times New Roman (Textkörper CS)"/>
                            </w:rPr>
                          </w:pPr>
                          <w:r>
                            <w:rPr>
                              <w:rFonts w:cs="Times New Roman (Textkörper CS)"/>
                              <w:noProof/>
                              <w:lang w:val="en-GB"/>
                            </w:rPr>
                            <w:drawing>
                              <wp:inline distT="0" distB="0" distL="0" distR="0" wp14:anchorId="0D1181DE" wp14:editId="1D001A6D">
                                <wp:extent cx="7555835" cy="10692460"/>
                                <wp:effectExtent l="0" t="0" r="0" b="0"/>
                                <wp:docPr id="1012872249" name="Grafik 101287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5835" cy="106924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F6A48E" id="_x0000_t202" coordsize="21600,21600" o:spt="202" path="m,l,21600r21600,l21600,xe">
              <v:stroke joinstyle="miter"/>
              <v:path gradientshapeok="t" o:connecttype="rect"/>
            </v:shapetype>
            <v:shape id="Textfeld 1" o:spid="_x0000_s1030" type="#_x0000_t202" style="position:absolute;left:0;text-align:left;margin-left:-74.25pt;margin-top:.55pt;width:595.3pt;height:841.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" filled="f" stroked="f" strokeweight=".5pt">
              <v:textbox inset="0,0,0,0">
                <w:txbxContent>
                  <w:p w14:paraId="316ABF32" w14:textId="6CE7A0D2" w:rsidR="00545B6C" w:rsidRPr="00152C17" w:rsidRDefault="00EE1B35" w:rsidP="00012219">
                    <w:pPr>
                      <w:rPr>
                        <w:rFonts w:cs="Times New Roman (Textkörper CS)"/>
                      </w:rPr>
                    </w:pPr>
                    <w:r>
                      <w:rPr>
                        <w:rFonts w:cs="Times New Roman (Textkörper CS)"/>
                        <w:noProof/>
                        <w:lang w:val="en-GB"/>
                      </w:rPr>
                      <w:drawing>
                        <wp:inline distT="0" distB="0" distL="0" distR="0" wp14:anchorId="0D1181DE" wp14:editId="1D001A6D">
                          <wp:extent cx="7555835" cy="10692460"/>
                          <wp:effectExtent l="0" t="0" r="0" b="0"/>
                          <wp:docPr id="1012872249" name="Grafik 101287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5835" cy="1069246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5F0DF8"/>
    <w:multiLevelType w:val="hybridMultilevel"/>
    <w:tmpl w:val="24040F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8C66B40"/>
    <w:multiLevelType w:val="hybridMultilevel"/>
    <w:tmpl w:val="791E06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85125290">
    <w:abstractNumId w:val="1"/>
  </w:num>
  <w:num w:numId="2" w16cid:durableId="9423005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593"/>
    <w:rsid w:val="0000020D"/>
    <w:rsid w:val="00003FE3"/>
    <w:rsid w:val="00004BE4"/>
    <w:rsid w:val="000060E6"/>
    <w:rsid w:val="00012219"/>
    <w:rsid w:val="00020503"/>
    <w:rsid w:val="0002486D"/>
    <w:rsid w:val="00027CD8"/>
    <w:rsid w:val="00053D7E"/>
    <w:rsid w:val="000573F3"/>
    <w:rsid w:val="00077FF2"/>
    <w:rsid w:val="00091F34"/>
    <w:rsid w:val="000946E4"/>
    <w:rsid w:val="00096D5B"/>
    <w:rsid w:val="000A2DD5"/>
    <w:rsid w:val="000C2DE2"/>
    <w:rsid w:val="000D0315"/>
    <w:rsid w:val="000D4538"/>
    <w:rsid w:val="000E03E8"/>
    <w:rsid w:val="000E14A0"/>
    <w:rsid w:val="000E2D6A"/>
    <w:rsid w:val="000E716D"/>
    <w:rsid w:val="000E7D6A"/>
    <w:rsid w:val="000F0A19"/>
    <w:rsid w:val="000F10C9"/>
    <w:rsid w:val="000F50E4"/>
    <w:rsid w:val="000F70C7"/>
    <w:rsid w:val="00100576"/>
    <w:rsid w:val="0010450C"/>
    <w:rsid w:val="001061EA"/>
    <w:rsid w:val="00112956"/>
    <w:rsid w:val="001143C6"/>
    <w:rsid w:val="001312B4"/>
    <w:rsid w:val="00131E89"/>
    <w:rsid w:val="00132621"/>
    <w:rsid w:val="001403F2"/>
    <w:rsid w:val="00141C4C"/>
    <w:rsid w:val="00152C17"/>
    <w:rsid w:val="00164A7D"/>
    <w:rsid w:val="001674C1"/>
    <w:rsid w:val="001826E2"/>
    <w:rsid w:val="00192997"/>
    <w:rsid w:val="001958A1"/>
    <w:rsid w:val="001A33E6"/>
    <w:rsid w:val="001B1386"/>
    <w:rsid w:val="001B2488"/>
    <w:rsid w:val="001B26AF"/>
    <w:rsid w:val="001C6745"/>
    <w:rsid w:val="001D082C"/>
    <w:rsid w:val="001E3E44"/>
    <w:rsid w:val="001F0DFB"/>
    <w:rsid w:val="001F314D"/>
    <w:rsid w:val="001F57E6"/>
    <w:rsid w:val="00211735"/>
    <w:rsid w:val="00221A02"/>
    <w:rsid w:val="002267CD"/>
    <w:rsid w:val="00226AC2"/>
    <w:rsid w:val="00234446"/>
    <w:rsid w:val="00236CED"/>
    <w:rsid w:val="00241F66"/>
    <w:rsid w:val="0025478A"/>
    <w:rsid w:val="002568BD"/>
    <w:rsid w:val="00257A02"/>
    <w:rsid w:val="00261D72"/>
    <w:rsid w:val="00267176"/>
    <w:rsid w:val="0028081E"/>
    <w:rsid w:val="002816FC"/>
    <w:rsid w:val="00293C16"/>
    <w:rsid w:val="0029504D"/>
    <w:rsid w:val="002967FF"/>
    <w:rsid w:val="002A174D"/>
    <w:rsid w:val="002A2361"/>
    <w:rsid w:val="002C76F2"/>
    <w:rsid w:val="002D019B"/>
    <w:rsid w:val="002E1FC6"/>
    <w:rsid w:val="002E7F30"/>
    <w:rsid w:val="002F6E1C"/>
    <w:rsid w:val="002F7B7B"/>
    <w:rsid w:val="00301C7F"/>
    <w:rsid w:val="0030241A"/>
    <w:rsid w:val="00305870"/>
    <w:rsid w:val="00305C04"/>
    <w:rsid w:val="003062AE"/>
    <w:rsid w:val="00307770"/>
    <w:rsid w:val="00323847"/>
    <w:rsid w:val="00327118"/>
    <w:rsid w:val="00334986"/>
    <w:rsid w:val="00350DED"/>
    <w:rsid w:val="00352088"/>
    <w:rsid w:val="003524A9"/>
    <w:rsid w:val="0036039D"/>
    <w:rsid w:val="0036122B"/>
    <w:rsid w:val="003623CE"/>
    <w:rsid w:val="0036673D"/>
    <w:rsid w:val="00374B9B"/>
    <w:rsid w:val="00377043"/>
    <w:rsid w:val="00377209"/>
    <w:rsid w:val="00380880"/>
    <w:rsid w:val="00383C1D"/>
    <w:rsid w:val="003E46A3"/>
    <w:rsid w:val="003E52B2"/>
    <w:rsid w:val="003E5EFB"/>
    <w:rsid w:val="003F284B"/>
    <w:rsid w:val="004021C7"/>
    <w:rsid w:val="004146CA"/>
    <w:rsid w:val="00416831"/>
    <w:rsid w:val="00435EAF"/>
    <w:rsid w:val="00461838"/>
    <w:rsid w:val="00463E78"/>
    <w:rsid w:val="00463FF0"/>
    <w:rsid w:val="004725D2"/>
    <w:rsid w:val="00475F5A"/>
    <w:rsid w:val="00483BDA"/>
    <w:rsid w:val="004A094F"/>
    <w:rsid w:val="004A2FCA"/>
    <w:rsid w:val="004A68B5"/>
    <w:rsid w:val="004B376C"/>
    <w:rsid w:val="004B3852"/>
    <w:rsid w:val="004B42ED"/>
    <w:rsid w:val="004B73A9"/>
    <w:rsid w:val="004C57E6"/>
    <w:rsid w:val="004C5F9E"/>
    <w:rsid w:val="004C6B55"/>
    <w:rsid w:val="004D3C6D"/>
    <w:rsid w:val="004E07CE"/>
    <w:rsid w:val="004F2849"/>
    <w:rsid w:val="004F3785"/>
    <w:rsid w:val="004F70BA"/>
    <w:rsid w:val="004F7BA9"/>
    <w:rsid w:val="005062E8"/>
    <w:rsid w:val="005071D0"/>
    <w:rsid w:val="00510CF4"/>
    <w:rsid w:val="00512C21"/>
    <w:rsid w:val="005131E3"/>
    <w:rsid w:val="00522FC6"/>
    <w:rsid w:val="00531E80"/>
    <w:rsid w:val="00535B31"/>
    <w:rsid w:val="00543434"/>
    <w:rsid w:val="00545B6C"/>
    <w:rsid w:val="00546919"/>
    <w:rsid w:val="005479E0"/>
    <w:rsid w:val="005679D3"/>
    <w:rsid w:val="0057234B"/>
    <w:rsid w:val="00580746"/>
    <w:rsid w:val="00584DF6"/>
    <w:rsid w:val="0059110E"/>
    <w:rsid w:val="00593BD1"/>
    <w:rsid w:val="005A43C4"/>
    <w:rsid w:val="005A68D6"/>
    <w:rsid w:val="005B1420"/>
    <w:rsid w:val="005B3593"/>
    <w:rsid w:val="005B405C"/>
    <w:rsid w:val="005B73BF"/>
    <w:rsid w:val="005C113B"/>
    <w:rsid w:val="005C20DF"/>
    <w:rsid w:val="005D0E23"/>
    <w:rsid w:val="005D1882"/>
    <w:rsid w:val="005E42B2"/>
    <w:rsid w:val="005F7A74"/>
    <w:rsid w:val="00600EFC"/>
    <w:rsid w:val="006041D6"/>
    <w:rsid w:val="00606905"/>
    <w:rsid w:val="006178AD"/>
    <w:rsid w:val="006347E1"/>
    <w:rsid w:val="006366F1"/>
    <w:rsid w:val="00637C49"/>
    <w:rsid w:val="00657775"/>
    <w:rsid w:val="0066264E"/>
    <w:rsid w:val="00662B4E"/>
    <w:rsid w:val="006707D4"/>
    <w:rsid w:val="00681B13"/>
    <w:rsid w:val="00683E62"/>
    <w:rsid w:val="00686B1F"/>
    <w:rsid w:val="00687B0A"/>
    <w:rsid w:val="00690A57"/>
    <w:rsid w:val="0069473D"/>
    <w:rsid w:val="006E6FB9"/>
    <w:rsid w:val="00711BFD"/>
    <w:rsid w:val="007140BA"/>
    <w:rsid w:val="00716E85"/>
    <w:rsid w:val="00722F80"/>
    <w:rsid w:val="007234A3"/>
    <w:rsid w:val="00723B8A"/>
    <w:rsid w:val="007245B6"/>
    <w:rsid w:val="007273DA"/>
    <w:rsid w:val="00743647"/>
    <w:rsid w:val="007442E8"/>
    <w:rsid w:val="00752DE0"/>
    <w:rsid w:val="00753947"/>
    <w:rsid w:val="00760B2A"/>
    <w:rsid w:val="00765403"/>
    <w:rsid w:val="007657D5"/>
    <w:rsid w:val="00767394"/>
    <w:rsid w:val="007718FD"/>
    <w:rsid w:val="0077426D"/>
    <w:rsid w:val="00774494"/>
    <w:rsid w:val="00780233"/>
    <w:rsid w:val="007838AE"/>
    <w:rsid w:val="007942C4"/>
    <w:rsid w:val="007A1D04"/>
    <w:rsid w:val="007A5CDB"/>
    <w:rsid w:val="007B3C6D"/>
    <w:rsid w:val="007B4491"/>
    <w:rsid w:val="007B5376"/>
    <w:rsid w:val="007C0C57"/>
    <w:rsid w:val="007C2C1E"/>
    <w:rsid w:val="007C704D"/>
    <w:rsid w:val="007D589B"/>
    <w:rsid w:val="007D7762"/>
    <w:rsid w:val="007F0098"/>
    <w:rsid w:val="007F09EC"/>
    <w:rsid w:val="007F140A"/>
    <w:rsid w:val="007F1C98"/>
    <w:rsid w:val="007F3F89"/>
    <w:rsid w:val="007F658B"/>
    <w:rsid w:val="0080122C"/>
    <w:rsid w:val="00807E03"/>
    <w:rsid w:val="00810D28"/>
    <w:rsid w:val="00821559"/>
    <w:rsid w:val="00824640"/>
    <w:rsid w:val="0082625F"/>
    <w:rsid w:val="00835AAF"/>
    <w:rsid w:val="0083780A"/>
    <w:rsid w:val="008424D2"/>
    <w:rsid w:val="00862B45"/>
    <w:rsid w:val="00864AB1"/>
    <w:rsid w:val="0086650D"/>
    <w:rsid w:val="0087418F"/>
    <w:rsid w:val="00890007"/>
    <w:rsid w:val="00891622"/>
    <w:rsid w:val="008A295D"/>
    <w:rsid w:val="008A426F"/>
    <w:rsid w:val="008A4562"/>
    <w:rsid w:val="008B346F"/>
    <w:rsid w:val="008B6D8B"/>
    <w:rsid w:val="008C37CD"/>
    <w:rsid w:val="008D6472"/>
    <w:rsid w:val="008D7BD1"/>
    <w:rsid w:val="008F68E0"/>
    <w:rsid w:val="008F7E80"/>
    <w:rsid w:val="0090368C"/>
    <w:rsid w:val="00917312"/>
    <w:rsid w:val="00923D28"/>
    <w:rsid w:val="009310AC"/>
    <w:rsid w:val="00936C8D"/>
    <w:rsid w:val="009428A2"/>
    <w:rsid w:val="00950494"/>
    <w:rsid w:val="0096020A"/>
    <w:rsid w:val="00960EE2"/>
    <w:rsid w:val="00966A3A"/>
    <w:rsid w:val="00967074"/>
    <w:rsid w:val="009721EF"/>
    <w:rsid w:val="00977127"/>
    <w:rsid w:val="0098665A"/>
    <w:rsid w:val="009A158B"/>
    <w:rsid w:val="009A1AF0"/>
    <w:rsid w:val="009A4122"/>
    <w:rsid w:val="009A7051"/>
    <w:rsid w:val="009C0697"/>
    <w:rsid w:val="009E0CF2"/>
    <w:rsid w:val="009F00A3"/>
    <w:rsid w:val="009F6B6D"/>
    <w:rsid w:val="00A06CEF"/>
    <w:rsid w:val="00A10F54"/>
    <w:rsid w:val="00A11DFB"/>
    <w:rsid w:val="00A17793"/>
    <w:rsid w:val="00A244BD"/>
    <w:rsid w:val="00A51BE2"/>
    <w:rsid w:val="00A720E3"/>
    <w:rsid w:val="00A92485"/>
    <w:rsid w:val="00A9278C"/>
    <w:rsid w:val="00A95076"/>
    <w:rsid w:val="00A95454"/>
    <w:rsid w:val="00A95BD9"/>
    <w:rsid w:val="00AA4F5C"/>
    <w:rsid w:val="00AB0219"/>
    <w:rsid w:val="00AB383F"/>
    <w:rsid w:val="00AE4F85"/>
    <w:rsid w:val="00AE7E18"/>
    <w:rsid w:val="00B03EBA"/>
    <w:rsid w:val="00B044A5"/>
    <w:rsid w:val="00B2080B"/>
    <w:rsid w:val="00B21A1C"/>
    <w:rsid w:val="00B31FEA"/>
    <w:rsid w:val="00B378C0"/>
    <w:rsid w:val="00B51DE7"/>
    <w:rsid w:val="00B71B1E"/>
    <w:rsid w:val="00B775F6"/>
    <w:rsid w:val="00B805B8"/>
    <w:rsid w:val="00B87600"/>
    <w:rsid w:val="00BA03D7"/>
    <w:rsid w:val="00BB4221"/>
    <w:rsid w:val="00BB488C"/>
    <w:rsid w:val="00BB4942"/>
    <w:rsid w:val="00BB66BA"/>
    <w:rsid w:val="00BC354F"/>
    <w:rsid w:val="00BE2D13"/>
    <w:rsid w:val="00BE747E"/>
    <w:rsid w:val="00BF5841"/>
    <w:rsid w:val="00BF77A4"/>
    <w:rsid w:val="00C0031F"/>
    <w:rsid w:val="00C1378D"/>
    <w:rsid w:val="00C3020A"/>
    <w:rsid w:val="00C35E38"/>
    <w:rsid w:val="00C474E9"/>
    <w:rsid w:val="00C52DAA"/>
    <w:rsid w:val="00C531BD"/>
    <w:rsid w:val="00C53D5E"/>
    <w:rsid w:val="00C5494A"/>
    <w:rsid w:val="00C5641B"/>
    <w:rsid w:val="00C57899"/>
    <w:rsid w:val="00C7459F"/>
    <w:rsid w:val="00C9419F"/>
    <w:rsid w:val="00CC1FDF"/>
    <w:rsid w:val="00CE1B68"/>
    <w:rsid w:val="00CE232D"/>
    <w:rsid w:val="00CF4E24"/>
    <w:rsid w:val="00CF6021"/>
    <w:rsid w:val="00CF6558"/>
    <w:rsid w:val="00D06269"/>
    <w:rsid w:val="00D31469"/>
    <w:rsid w:val="00D35725"/>
    <w:rsid w:val="00D407D8"/>
    <w:rsid w:val="00D45051"/>
    <w:rsid w:val="00D51E45"/>
    <w:rsid w:val="00D60F7A"/>
    <w:rsid w:val="00D62A1D"/>
    <w:rsid w:val="00D745AE"/>
    <w:rsid w:val="00D77DB9"/>
    <w:rsid w:val="00D80D46"/>
    <w:rsid w:val="00D82B9E"/>
    <w:rsid w:val="00D871AB"/>
    <w:rsid w:val="00D93BF2"/>
    <w:rsid w:val="00D94A97"/>
    <w:rsid w:val="00D96591"/>
    <w:rsid w:val="00DA26F0"/>
    <w:rsid w:val="00DA3DC0"/>
    <w:rsid w:val="00DA56F5"/>
    <w:rsid w:val="00DD1554"/>
    <w:rsid w:val="00DD17D3"/>
    <w:rsid w:val="00DD5022"/>
    <w:rsid w:val="00DE4D72"/>
    <w:rsid w:val="00DF1640"/>
    <w:rsid w:val="00DF682C"/>
    <w:rsid w:val="00E01567"/>
    <w:rsid w:val="00E1354E"/>
    <w:rsid w:val="00E2267C"/>
    <w:rsid w:val="00E30E66"/>
    <w:rsid w:val="00E31631"/>
    <w:rsid w:val="00E40AC2"/>
    <w:rsid w:val="00E416A9"/>
    <w:rsid w:val="00E44BF0"/>
    <w:rsid w:val="00E46B05"/>
    <w:rsid w:val="00E6054F"/>
    <w:rsid w:val="00E6271C"/>
    <w:rsid w:val="00E6582E"/>
    <w:rsid w:val="00E856E4"/>
    <w:rsid w:val="00E861AB"/>
    <w:rsid w:val="00E93415"/>
    <w:rsid w:val="00E96554"/>
    <w:rsid w:val="00EA25FC"/>
    <w:rsid w:val="00EA4969"/>
    <w:rsid w:val="00EB0A28"/>
    <w:rsid w:val="00EB4D0E"/>
    <w:rsid w:val="00EC4E32"/>
    <w:rsid w:val="00EC5208"/>
    <w:rsid w:val="00EC5EB1"/>
    <w:rsid w:val="00ED638F"/>
    <w:rsid w:val="00EE1B35"/>
    <w:rsid w:val="00EE64A9"/>
    <w:rsid w:val="00EF6DE9"/>
    <w:rsid w:val="00F05D7E"/>
    <w:rsid w:val="00F1001C"/>
    <w:rsid w:val="00F319BE"/>
    <w:rsid w:val="00F46408"/>
    <w:rsid w:val="00F522FF"/>
    <w:rsid w:val="00F60C9C"/>
    <w:rsid w:val="00F64B90"/>
    <w:rsid w:val="00F7070E"/>
    <w:rsid w:val="00F8652F"/>
    <w:rsid w:val="00F90F1A"/>
    <w:rsid w:val="00F91172"/>
    <w:rsid w:val="00F9663C"/>
    <w:rsid w:val="00F977AA"/>
    <w:rsid w:val="00FA4CAA"/>
    <w:rsid w:val="00FA57F9"/>
    <w:rsid w:val="00FC2AB0"/>
    <w:rsid w:val="00FD033A"/>
    <w:rsid w:val="00FD6D50"/>
    <w:rsid w:val="00FE01AC"/>
    <w:rsid w:val="00FF5404"/>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B6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B3593"/>
    <w:pPr>
      <w:tabs>
        <w:tab w:val="center" w:pos="4536"/>
        <w:tab w:val="right" w:pos="9072"/>
      </w:tabs>
    </w:pPr>
  </w:style>
  <w:style w:type="character" w:customStyle="1" w:styleId="KopfzeileZchn">
    <w:name w:val="Kopfzeile Zchn"/>
    <w:basedOn w:val="Absatz-Standardschriftart"/>
    <w:link w:val="Kopfzeile"/>
    <w:uiPriority w:val="99"/>
    <w:rsid w:val="005B3593"/>
  </w:style>
  <w:style w:type="paragraph" w:styleId="Fuzeile">
    <w:name w:val="footer"/>
    <w:basedOn w:val="Standard"/>
    <w:link w:val="FuzeileZchn"/>
    <w:uiPriority w:val="99"/>
    <w:unhideWhenUsed/>
    <w:rsid w:val="005B3593"/>
    <w:pPr>
      <w:tabs>
        <w:tab w:val="center" w:pos="4536"/>
        <w:tab w:val="right" w:pos="9072"/>
      </w:tabs>
    </w:pPr>
  </w:style>
  <w:style w:type="character" w:customStyle="1" w:styleId="FuzeileZchn">
    <w:name w:val="Fußzeile Zchn"/>
    <w:basedOn w:val="Absatz-Standardschriftart"/>
    <w:link w:val="Fuzeile"/>
    <w:uiPriority w:val="99"/>
    <w:rsid w:val="005B3593"/>
  </w:style>
  <w:style w:type="paragraph" w:customStyle="1" w:styleId="POLBetreff">
    <w:name w:val="POL_Betreff"/>
    <w:basedOn w:val="Standard"/>
    <w:uiPriority w:val="99"/>
    <w:rsid w:val="0086650D"/>
    <w:pPr>
      <w:autoSpaceDE w:val="0"/>
      <w:autoSpaceDN w:val="0"/>
      <w:adjustRightInd w:val="0"/>
      <w:spacing w:before="1160" w:after="520" w:line="260" w:lineRule="atLeast"/>
      <w:textAlignment w:val="center"/>
    </w:pPr>
    <w:rPr>
      <w:rFonts w:ascii="Gilroy ExtraBold" w:hAnsi="Gilroy ExtraBold" w:cs="Gilroy ExtraBold"/>
      <w:b/>
      <w:bCs/>
      <w:caps/>
      <w:color w:val="000000"/>
    </w:rPr>
  </w:style>
  <w:style w:type="paragraph" w:customStyle="1" w:styleId="EinfAbs">
    <w:name w:val="[Einf. Abs.]"/>
    <w:basedOn w:val="Standard"/>
    <w:uiPriority w:val="99"/>
    <w:rsid w:val="00DA26F0"/>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POLCopy">
    <w:name w:val="POL_Copy"/>
    <w:basedOn w:val="Standard"/>
    <w:qFormat/>
    <w:rsid w:val="00662B4E"/>
    <w:pPr>
      <w:autoSpaceDE w:val="0"/>
      <w:autoSpaceDN w:val="0"/>
      <w:adjustRightInd w:val="0"/>
      <w:spacing w:line="247" w:lineRule="atLeast"/>
      <w:textAlignment w:val="center"/>
    </w:pPr>
    <w:rPr>
      <w:rFonts w:ascii="HelveticaNeueLT Std Lt" w:hAnsi="HelveticaNeueLT Std Lt" w:cs="HelveticaNeueLT Std Lt"/>
      <w:color w:val="000000"/>
      <w:spacing w:val="2"/>
      <w:sz w:val="19"/>
      <w:szCs w:val="19"/>
    </w:rPr>
  </w:style>
  <w:style w:type="paragraph" w:customStyle="1" w:styleId="Adresse">
    <w:name w:val="Adresse"/>
    <w:basedOn w:val="Standard"/>
    <w:uiPriority w:val="99"/>
    <w:rsid w:val="00EC4E32"/>
    <w:pPr>
      <w:autoSpaceDE w:val="0"/>
      <w:autoSpaceDN w:val="0"/>
      <w:adjustRightInd w:val="0"/>
      <w:spacing w:line="220" w:lineRule="atLeast"/>
      <w:textAlignment w:val="center"/>
    </w:pPr>
    <w:rPr>
      <w:rFonts w:ascii="HelveticaNeueLT Std Lt" w:hAnsi="HelveticaNeueLT Std Lt" w:cs="HelveticaNeueLT Std Lt"/>
      <w:color w:val="000000"/>
      <w:spacing w:val="1"/>
      <w:sz w:val="14"/>
      <w:szCs w:val="14"/>
    </w:rPr>
  </w:style>
  <w:style w:type="paragraph" w:customStyle="1" w:styleId="POLAdresse">
    <w:name w:val="POL_Adresse"/>
    <w:basedOn w:val="Adresse"/>
    <w:qFormat/>
    <w:rsid w:val="0086650D"/>
    <w:pPr>
      <w:spacing w:after="180"/>
    </w:pPr>
    <w:rPr>
      <w:rFonts w:ascii="HelveticaNeueLT Std" w:hAnsi="HelveticaNeueLT Std" w:cs="HelveticaNeueLT Std"/>
      <w:b/>
      <w:bCs/>
    </w:rPr>
  </w:style>
  <w:style w:type="paragraph" w:customStyle="1" w:styleId="Helleg">
    <w:name w:val="Hel leg"/>
    <w:basedOn w:val="Standard"/>
    <w:uiPriority w:val="99"/>
    <w:rsid w:val="00662B4E"/>
    <w:pPr>
      <w:autoSpaceDE w:val="0"/>
      <w:autoSpaceDN w:val="0"/>
      <w:adjustRightInd w:val="0"/>
      <w:spacing w:line="247" w:lineRule="atLeast"/>
      <w:jc w:val="right"/>
      <w:textAlignment w:val="center"/>
    </w:pPr>
    <w:rPr>
      <w:rFonts w:ascii="HelveticaNeueLT Std Lt" w:hAnsi="HelveticaNeueLT Std Lt" w:cs="HelveticaNeueLT Std Lt"/>
      <w:color w:val="000000"/>
      <w:spacing w:val="2"/>
      <w:sz w:val="16"/>
      <w:szCs w:val="16"/>
    </w:rPr>
  </w:style>
  <w:style w:type="character" w:styleId="Seitenzahl">
    <w:name w:val="page number"/>
    <w:basedOn w:val="Absatz-Standardschriftart"/>
    <w:uiPriority w:val="99"/>
    <w:semiHidden/>
    <w:unhideWhenUsed/>
    <w:rsid w:val="009E0CF2"/>
  </w:style>
  <w:style w:type="paragraph" w:customStyle="1" w:styleId="POLAdresselight">
    <w:name w:val="POL_Adresse_light"/>
    <w:basedOn w:val="Standard"/>
    <w:qFormat/>
    <w:rsid w:val="00B2080B"/>
    <w:pPr>
      <w:autoSpaceDE w:val="0"/>
      <w:autoSpaceDN w:val="0"/>
      <w:adjustRightInd w:val="0"/>
      <w:spacing w:line="247" w:lineRule="atLeast"/>
      <w:textAlignment w:val="center"/>
    </w:pPr>
    <w:rPr>
      <w:rFonts w:ascii="HelveticaNeueLT Std Lt" w:hAnsi="HelveticaNeueLT Std Lt" w:cs="HelveticaNeueLT Std Lt"/>
      <w:color w:val="000000"/>
      <w:spacing w:val="2"/>
      <w:sz w:val="16"/>
      <w:szCs w:val="16"/>
    </w:rPr>
  </w:style>
  <w:style w:type="paragraph" w:customStyle="1" w:styleId="Helcopy">
    <w:name w:val="Hel copy"/>
    <w:basedOn w:val="Standard"/>
    <w:uiPriority w:val="99"/>
    <w:rsid w:val="00780233"/>
    <w:pPr>
      <w:autoSpaceDE w:val="0"/>
      <w:autoSpaceDN w:val="0"/>
      <w:adjustRightInd w:val="0"/>
      <w:spacing w:line="247" w:lineRule="atLeast"/>
      <w:textAlignment w:val="center"/>
    </w:pPr>
    <w:rPr>
      <w:rFonts w:ascii="HelveticaNeueLT Std Lt" w:hAnsi="HelveticaNeueLT Std Lt" w:cs="HelveticaNeueLT Std Lt"/>
      <w:color w:val="000000"/>
      <w:spacing w:val="2"/>
      <w:sz w:val="19"/>
      <w:szCs w:val="19"/>
    </w:rPr>
  </w:style>
  <w:style w:type="paragraph" w:customStyle="1" w:styleId="POLFuzeile">
    <w:name w:val="POL_Fußzeile"/>
    <w:qFormat/>
    <w:rsid w:val="000D4538"/>
    <w:pPr>
      <w:autoSpaceDE w:val="0"/>
      <w:autoSpaceDN w:val="0"/>
      <w:adjustRightInd w:val="0"/>
      <w:spacing w:line="160" w:lineRule="atLeast"/>
      <w:ind w:right="-1559"/>
      <w:jc w:val="right"/>
      <w:textAlignment w:val="center"/>
    </w:pPr>
    <w:rPr>
      <w:rFonts w:ascii="HelveticaNeueLT Std Lt" w:hAnsi="HelveticaNeueLT Std Lt" w:cs="HelveticaNeueLT Std Lt"/>
      <w:color w:val="8C9091"/>
      <w:sz w:val="12"/>
      <w:szCs w:val="12"/>
    </w:rPr>
  </w:style>
  <w:style w:type="table" w:styleId="Tabellenraster">
    <w:name w:val="Table Grid"/>
    <w:basedOn w:val="NormaleTabelle"/>
    <w:uiPriority w:val="59"/>
    <w:rsid w:val="00132621"/>
    <w:pPr>
      <w:spacing w:before="80" w:after="80" w:line="300" w:lineRule="atLeast"/>
    </w:pPr>
    <w:rPr>
      <w:rFonts w:ascii="Calibri" w:eastAsia="Calibri" w:hAnsi="Calibri"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132621"/>
    <w:rPr>
      <w:color w:val="0563C1" w:themeColor="hyperlink"/>
      <w:u w:val="single"/>
    </w:rPr>
  </w:style>
  <w:style w:type="character" w:customStyle="1" w:styleId="NichtaufgelsteErwhnung1">
    <w:name w:val="Nicht aufgelöste Erwähnung1"/>
    <w:basedOn w:val="Absatz-Standardschriftart"/>
    <w:uiPriority w:val="99"/>
    <w:semiHidden/>
    <w:unhideWhenUsed/>
    <w:rsid w:val="00132621"/>
    <w:rPr>
      <w:color w:val="605E5C"/>
      <w:shd w:val="clear" w:color="auto" w:fill="E1DFDD"/>
    </w:rPr>
  </w:style>
  <w:style w:type="character" w:styleId="Kommentarzeichen">
    <w:name w:val="annotation reference"/>
    <w:basedOn w:val="Absatz-Standardschriftart"/>
    <w:uiPriority w:val="99"/>
    <w:semiHidden/>
    <w:unhideWhenUsed/>
    <w:rsid w:val="004A68B5"/>
    <w:rPr>
      <w:sz w:val="16"/>
      <w:szCs w:val="16"/>
    </w:rPr>
  </w:style>
  <w:style w:type="paragraph" w:styleId="Kommentartext">
    <w:name w:val="annotation text"/>
    <w:basedOn w:val="Standard"/>
    <w:link w:val="KommentartextZchn"/>
    <w:uiPriority w:val="99"/>
    <w:unhideWhenUsed/>
    <w:rsid w:val="004A68B5"/>
    <w:rPr>
      <w:sz w:val="20"/>
      <w:szCs w:val="20"/>
    </w:rPr>
  </w:style>
  <w:style w:type="character" w:customStyle="1" w:styleId="KommentartextZchn">
    <w:name w:val="Kommentartext Zchn"/>
    <w:basedOn w:val="Absatz-Standardschriftart"/>
    <w:link w:val="Kommentartext"/>
    <w:uiPriority w:val="99"/>
    <w:rsid w:val="004A68B5"/>
    <w:rPr>
      <w:sz w:val="20"/>
      <w:szCs w:val="20"/>
    </w:rPr>
  </w:style>
  <w:style w:type="paragraph" w:styleId="Kommentarthema">
    <w:name w:val="annotation subject"/>
    <w:basedOn w:val="Kommentartext"/>
    <w:next w:val="Kommentartext"/>
    <w:link w:val="KommentarthemaZchn"/>
    <w:uiPriority w:val="99"/>
    <w:semiHidden/>
    <w:unhideWhenUsed/>
    <w:rsid w:val="004A68B5"/>
    <w:rPr>
      <w:b/>
      <w:bCs/>
    </w:rPr>
  </w:style>
  <w:style w:type="character" w:customStyle="1" w:styleId="KommentarthemaZchn">
    <w:name w:val="Kommentarthema Zchn"/>
    <w:basedOn w:val="KommentartextZchn"/>
    <w:link w:val="Kommentarthema"/>
    <w:uiPriority w:val="99"/>
    <w:semiHidden/>
    <w:rsid w:val="004A68B5"/>
    <w:rPr>
      <w:b/>
      <w:bCs/>
      <w:sz w:val="20"/>
      <w:szCs w:val="20"/>
    </w:rPr>
  </w:style>
  <w:style w:type="paragraph" w:styleId="Sprechblasentext">
    <w:name w:val="Balloon Text"/>
    <w:basedOn w:val="Standard"/>
    <w:link w:val="SprechblasentextZchn"/>
    <w:uiPriority w:val="99"/>
    <w:semiHidden/>
    <w:unhideWhenUsed/>
    <w:rsid w:val="00CC1FD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C1FDF"/>
    <w:rPr>
      <w:rFonts w:ascii="Segoe UI" w:hAnsi="Segoe UI" w:cs="Segoe UI"/>
      <w:sz w:val="18"/>
      <w:szCs w:val="18"/>
    </w:rPr>
  </w:style>
  <w:style w:type="paragraph" w:styleId="berarbeitung">
    <w:name w:val="Revision"/>
    <w:hidden/>
    <w:uiPriority w:val="99"/>
    <w:semiHidden/>
    <w:rsid w:val="00416831"/>
  </w:style>
  <w:style w:type="character" w:styleId="NichtaufgelsteErwhnung">
    <w:name w:val="Unresolved Mention"/>
    <w:basedOn w:val="Absatz-Standardschriftart"/>
    <w:uiPriority w:val="99"/>
    <w:semiHidden/>
    <w:unhideWhenUsed/>
    <w:rsid w:val="000E14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687186">
      <w:bodyDiv w:val="1"/>
      <w:marLeft w:val="0"/>
      <w:marRight w:val="0"/>
      <w:marTop w:val="0"/>
      <w:marBottom w:val="0"/>
      <w:divBdr>
        <w:top w:val="none" w:sz="0" w:space="0" w:color="auto"/>
        <w:left w:val="none" w:sz="0" w:space="0" w:color="auto"/>
        <w:bottom w:val="none" w:sz="0" w:space="0" w:color="auto"/>
        <w:right w:val="none" w:sz="0" w:space="0" w:color="auto"/>
      </w:divBdr>
    </w:div>
    <w:div w:id="870724069">
      <w:bodyDiv w:val="1"/>
      <w:marLeft w:val="0"/>
      <w:marRight w:val="0"/>
      <w:marTop w:val="0"/>
      <w:marBottom w:val="0"/>
      <w:divBdr>
        <w:top w:val="none" w:sz="0" w:space="0" w:color="auto"/>
        <w:left w:val="none" w:sz="0" w:space="0" w:color="auto"/>
        <w:bottom w:val="none" w:sz="0" w:space="0" w:color="auto"/>
        <w:right w:val="none" w:sz="0" w:space="0" w:color="auto"/>
      </w:divBdr>
    </w:div>
    <w:div w:id="1332952676">
      <w:bodyDiv w:val="1"/>
      <w:marLeft w:val="0"/>
      <w:marRight w:val="0"/>
      <w:marTop w:val="0"/>
      <w:marBottom w:val="0"/>
      <w:divBdr>
        <w:top w:val="none" w:sz="0" w:space="0" w:color="auto"/>
        <w:left w:val="none" w:sz="0" w:space="0" w:color="auto"/>
        <w:bottom w:val="none" w:sz="0" w:space="0" w:color="auto"/>
        <w:right w:val="none" w:sz="0" w:space="0" w:color="auto"/>
      </w:divBdr>
    </w:div>
    <w:div w:id="1676155467">
      <w:bodyDiv w:val="1"/>
      <w:marLeft w:val="0"/>
      <w:marRight w:val="0"/>
      <w:marTop w:val="0"/>
      <w:marBottom w:val="0"/>
      <w:divBdr>
        <w:top w:val="none" w:sz="0" w:space="0" w:color="auto"/>
        <w:left w:val="none" w:sz="0" w:space="0" w:color="auto"/>
        <w:bottom w:val="none" w:sz="0" w:space="0" w:color="auto"/>
        <w:right w:val="none" w:sz="0" w:space="0" w:color="auto"/>
      </w:divBdr>
    </w:div>
    <w:div w:id="1809012237">
      <w:bodyDiv w:val="1"/>
      <w:marLeft w:val="0"/>
      <w:marRight w:val="0"/>
      <w:marTop w:val="0"/>
      <w:marBottom w:val="0"/>
      <w:divBdr>
        <w:top w:val="none" w:sz="0" w:space="0" w:color="auto"/>
        <w:left w:val="none" w:sz="0" w:space="0" w:color="auto"/>
        <w:bottom w:val="none" w:sz="0" w:space="0" w:color="auto"/>
        <w:right w:val="none" w:sz="0" w:space="0" w:color="auto"/>
      </w:divBdr>
      <w:divsChild>
        <w:div w:id="1484930705">
          <w:marLeft w:val="0"/>
          <w:marRight w:val="0"/>
          <w:marTop w:val="0"/>
          <w:marBottom w:val="0"/>
          <w:divBdr>
            <w:top w:val="none" w:sz="0" w:space="0" w:color="auto"/>
            <w:left w:val="none" w:sz="0" w:space="0" w:color="auto"/>
            <w:bottom w:val="none" w:sz="0" w:space="0" w:color="auto"/>
            <w:right w:val="none" w:sz="0" w:space="0" w:color="auto"/>
          </w:divBdr>
          <w:divsChild>
            <w:div w:id="499122795">
              <w:marLeft w:val="0"/>
              <w:marRight w:val="0"/>
              <w:marTop w:val="0"/>
              <w:marBottom w:val="0"/>
              <w:divBdr>
                <w:top w:val="none" w:sz="0" w:space="0" w:color="auto"/>
                <w:left w:val="none" w:sz="0" w:space="0" w:color="auto"/>
                <w:bottom w:val="none" w:sz="0" w:space="0" w:color="auto"/>
                <w:right w:val="none" w:sz="0" w:space="0" w:color="auto"/>
              </w:divBdr>
              <w:divsChild>
                <w:div w:id="18579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548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tobias.mueller@polytan.com" TargetMode="External"/><Relationship Id="rId2" Type="http://schemas.openxmlformats.org/officeDocument/2006/relationships/customXml" Target="../customXml/item2.xml"/><Relationship Id="rId16" Type="http://schemas.openxmlformats.org/officeDocument/2006/relationships/hyperlink" Target="mailto:clemens.ottmers@seifert-pr.d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emakesport.polytan.co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olytan.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719F109F0BF914E99293F36C1960121" ma:contentTypeVersion="17" ma:contentTypeDescription="Ein neues Dokument erstellen." ma:contentTypeScope="" ma:versionID="eaa257d2bdad689d8787bb692cafa263">
  <xsd:schema xmlns:xsd="http://www.w3.org/2001/XMLSchema" xmlns:xs="http://www.w3.org/2001/XMLSchema" xmlns:p="http://schemas.microsoft.com/office/2006/metadata/properties" xmlns:ns2="099bfe13-681b-4a81-90d2-7ec97ef3364f" xmlns:ns3="1d0f091c-2a47-4991-a6d1-bab39cec7b97" targetNamespace="http://schemas.microsoft.com/office/2006/metadata/properties" ma:root="true" ma:fieldsID="47c5b883bf16b56af9f6ace75c75e3bc" ns2:_="" ns3:_="">
    <xsd:import namespace="099bfe13-681b-4a81-90d2-7ec97ef3364f"/>
    <xsd:import namespace="1d0f091c-2a47-4991-a6d1-bab39cec7b9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9bfe13-681b-4a81-90d2-7ec97ef336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b50f94d8-2499-4109-a1d7-ff9815c7c20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0f091c-2a47-4991-a6d1-bab39cec7b97"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493f34d8-4a77-42d7-95ad-ecd15924ed29}" ma:internalName="TaxCatchAll" ma:showField="CatchAllData" ma:web="1d0f091c-2a47-4991-a6d1-bab39cec7b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99bfe13-681b-4a81-90d2-7ec97ef3364f">
      <Terms xmlns="http://schemas.microsoft.com/office/infopath/2007/PartnerControls"/>
    </lcf76f155ced4ddcb4097134ff3c332f>
    <TaxCatchAll xmlns="1d0f091c-2a47-4991-a6d1-bab39cec7b9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5D162F-8F84-4078-8235-D239FDBD2F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9bfe13-681b-4a81-90d2-7ec97ef3364f"/>
    <ds:schemaRef ds:uri="1d0f091c-2a47-4991-a6d1-bab39cec7b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877243-D3C3-4292-855E-5710479DC565}">
  <ds:schemaRefs>
    <ds:schemaRef ds:uri="http://schemas.openxmlformats.org/officeDocument/2006/bibliography"/>
  </ds:schemaRefs>
</ds:datastoreItem>
</file>

<file path=customXml/itemProps3.xml><?xml version="1.0" encoding="utf-8"?>
<ds:datastoreItem xmlns:ds="http://schemas.openxmlformats.org/officeDocument/2006/customXml" ds:itemID="{1AEF5F17-0FA4-4662-A32F-DEEFB0F07681}">
  <ds:schemaRefs>
    <ds:schemaRef ds:uri="http://schemas.microsoft.com/office/2006/metadata/properties"/>
    <ds:schemaRef ds:uri="http://schemas.microsoft.com/office/infopath/2007/PartnerControls"/>
    <ds:schemaRef ds:uri="099bfe13-681b-4a81-90d2-7ec97ef3364f"/>
    <ds:schemaRef ds:uri="1d0f091c-2a47-4991-a6d1-bab39cec7b97"/>
  </ds:schemaRefs>
</ds:datastoreItem>
</file>

<file path=customXml/itemProps4.xml><?xml version="1.0" encoding="utf-8"?>
<ds:datastoreItem xmlns:ds="http://schemas.openxmlformats.org/officeDocument/2006/customXml" ds:itemID="{F86B40BC-0B18-48C1-BBD2-713ACD4FE1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1076</Words>
  <Characters>6782</Characters>
  <Application>Microsoft Office Word</Application>
  <DocSecurity>0</DocSecurity>
  <Lines>56</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2023-10-23T05:31:00Z</dcterms:created>
  <dcterms:modified xsi:type="dcterms:W3CDTF">2023-10-23T05:32:00Z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0x0101006719F109F0BF914E99293F36C1960121</vt:lpwstr>
  </property>
  <property fmtid="{D5CDD505-2E9C-101B-9397-08002B2CF9AE}" pid="3" name="MediaServiceImageTags">
    <vt:lpwstr/>
  </property>
</Properties>
</file>